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6C9B3" w14:textId="4838044D" w:rsidR="00AB16D3" w:rsidRPr="008D2088" w:rsidRDefault="00AB16D3" w:rsidP="00AB16D3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>3GPP TSG RAN WG1</w:t>
      </w:r>
      <w:r w:rsidR="002D2691">
        <w:rPr>
          <w:bCs/>
          <w:noProof w:val="0"/>
          <w:sz w:val="24"/>
          <w:lang w:val="en-GB"/>
        </w:rPr>
        <w:t xml:space="preserve"> </w:t>
      </w:r>
      <w:r w:rsidR="00A10AD8">
        <w:rPr>
          <w:bCs/>
          <w:noProof w:val="0"/>
          <w:sz w:val="24"/>
          <w:lang w:val="en-GB"/>
        </w:rPr>
        <w:t>#</w:t>
      </w:r>
      <w:r w:rsidR="00B939F5">
        <w:rPr>
          <w:bCs/>
          <w:noProof w:val="0"/>
          <w:sz w:val="24"/>
          <w:lang w:val="en-GB"/>
        </w:rPr>
        <w:t>9</w:t>
      </w:r>
      <w:r w:rsidR="00972491">
        <w:rPr>
          <w:bCs/>
          <w:noProof w:val="0"/>
          <w:sz w:val="24"/>
          <w:lang w:val="en-GB"/>
        </w:rPr>
        <w:t>1</w:t>
      </w:r>
      <w:r w:rsidR="00972491">
        <w:rPr>
          <w:bCs/>
          <w:noProof w:val="0"/>
          <w:sz w:val="24"/>
          <w:lang w:val="en-GB"/>
        </w:rPr>
        <w:tab/>
      </w:r>
      <w:r w:rsidRPr="000C6EE7">
        <w:rPr>
          <w:bCs/>
          <w:noProof w:val="0"/>
          <w:color w:val="FF000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0A2F3E">
        <w:rPr>
          <w:bCs/>
          <w:noProof w:val="0"/>
          <w:sz w:val="24"/>
          <w:lang w:val="en-GB"/>
        </w:rPr>
        <w:tab/>
      </w:r>
      <w:r w:rsidR="006D6B6D">
        <w:rPr>
          <w:bCs/>
          <w:noProof w:val="0"/>
          <w:sz w:val="24"/>
          <w:lang w:val="en-GB"/>
        </w:rPr>
        <w:tab/>
      </w:r>
      <w:r w:rsidR="006D6B6D">
        <w:rPr>
          <w:bCs/>
          <w:noProof w:val="0"/>
          <w:sz w:val="24"/>
          <w:lang w:val="en-GB"/>
        </w:rPr>
        <w:tab/>
      </w:r>
      <w:r w:rsidR="006D6B6D">
        <w:rPr>
          <w:bCs/>
          <w:noProof w:val="0"/>
          <w:sz w:val="24"/>
          <w:lang w:val="en-GB"/>
        </w:rPr>
        <w:tab/>
      </w:r>
      <w:r w:rsidR="00761007">
        <w:rPr>
          <w:bCs/>
          <w:noProof w:val="0"/>
          <w:sz w:val="24"/>
          <w:lang w:val="en-GB"/>
        </w:rPr>
        <w:tab/>
      </w:r>
      <w:r w:rsidR="00702D1A" w:rsidRPr="00702D1A">
        <w:rPr>
          <w:bCs/>
          <w:noProof w:val="0"/>
          <w:sz w:val="24"/>
          <w:lang w:val="en-GB"/>
        </w:rPr>
        <w:t>R1-17</w:t>
      </w:r>
      <w:r w:rsidR="00264564">
        <w:rPr>
          <w:bCs/>
          <w:noProof w:val="0"/>
          <w:sz w:val="24"/>
          <w:lang w:val="en-GB"/>
        </w:rPr>
        <w:t>20011</w:t>
      </w:r>
    </w:p>
    <w:p w14:paraId="4018F98D" w14:textId="38B6ACBD" w:rsidR="00C64611" w:rsidRPr="00972491" w:rsidRDefault="00972491" w:rsidP="00C64611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lang w:val="en-GB"/>
        </w:rPr>
        <w:t>Reno, Nevada, USA</w:t>
      </w:r>
      <w:r>
        <w:rPr>
          <w:noProof w:val="0"/>
          <w:sz w:val="24"/>
          <w:szCs w:val="24"/>
        </w:rPr>
        <w:t>, 27</w:t>
      </w:r>
      <w:r w:rsidRPr="7EA655E9">
        <w:rPr>
          <w:noProof w:val="0"/>
          <w:sz w:val="24"/>
          <w:szCs w:val="24"/>
          <w:vertAlign w:val="superscript"/>
        </w:rPr>
        <w:t>t</w:t>
      </w:r>
      <w:r>
        <w:rPr>
          <w:noProof w:val="0"/>
          <w:sz w:val="24"/>
          <w:szCs w:val="24"/>
          <w:vertAlign w:val="superscript"/>
        </w:rPr>
        <w:t>h</w:t>
      </w:r>
      <w:r>
        <w:rPr>
          <w:noProof w:val="0"/>
          <w:sz w:val="24"/>
          <w:szCs w:val="24"/>
        </w:rPr>
        <w:t xml:space="preserve"> November – 1</w:t>
      </w:r>
      <w:r>
        <w:rPr>
          <w:noProof w:val="0"/>
          <w:sz w:val="24"/>
          <w:szCs w:val="24"/>
          <w:vertAlign w:val="superscript"/>
        </w:rPr>
        <w:t>st</w:t>
      </w:r>
      <w:r w:rsidRPr="7EA655E9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December</w:t>
      </w:r>
      <w:r w:rsidRPr="7EA655E9">
        <w:rPr>
          <w:noProof w:val="0"/>
          <w:sz w:val="24"/>
          <w:szCs w:val="24"/>
        </w:rPr>
        <w:t xml:space="preserve"> 2017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4DA739BE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B939F5">
        <w:rPr>
          <w:rFonts w:cs="Arial"/>
          <w:b/>
          <w:bCs/>
          <w:sz w:val="24"/>
        </w:rPr>
        <w:t>7</w:t>
      </w:r>
      <w:r w:rsidR="00B5505C">
        <w:rPr>
          <w:rFonts w:cs="Arial"/>
          <w:b/>
          <w:bCs/>
          <w:sz w:val="24"/>
        </w:rPr>
        <w:t>.</w:t>
      </w:r>
      <w:r w:rsidR="00541B21">
        <w:rPr>
          <w:rFonts w:cs="Arial"/>
          <w:b/>
          <w:bCs/>
          <w:sz w:val="24"/>
        </w:rPr>
        <w:t>3.2.2</w:t>
      </w:r>
      <w:r w:rsidR="00B42E2C">
        <w:rPr>
          <w:rFonts w:cs="Arial"/>
          <w:b/>
          <w:bCs/>
          <w:sz w:val="24"/>
        </w:rPr>
        <w:t>.2</w:t>
      </w:r>
    </w:p>
    <w:p w14:paraId="48E1CB0F" w14:textId="25E58025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6D6B6D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48E1CB10" w14:textId="1801E996" w:rsidR="0034111C" w:rsidRPr="0016316A" w:rsidRDefault="0034111C" w:rsidP="00B07F4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50C1E">
        <w:rPr>
          <w:rFonts w:ascii="Arial" w:hAnsi="Arial" w:cs="Arial"/>
          <w:b/>
          <w:bCs/>
          <w:sz w:val="24"/>
        </w:rPr>
        <w:t xml:space="preserve">On </w:t>
      </w:r>
      <w:r w:rsidR="003859E2">
        <w:rPr>
          <w:rFonts w:ascii="Arial" w:hAnsi="Arial" w:cs="Arial"/>
          <w:b/>
          <w:bCs/>
          <w:sz w:val="24"/>
        </w:rPr>
        <w:t xml:space="preserve">the </w:t>
      </w:r>
      <w:r w:rsidR="00A50C1E">
        <w:rPr>
          <w:rFonts w:ascii="Arial" w:hAnsi="Arial" w:cs="Arial"/>
          <w:b/>
          <w:bCs/>
          <w:sz w:val="24"/>
        </w:rPr>
        <w:t>remaining de</w:t>
      </w:r>
      <w:r w:rsidR="003859E2">
        <w:rPr>
          <w:rFonts w:ascii="Arial" w:hAnsi="Arial" w:cs="Arial"/>
          <w:b/>
          <w:bCs/>
          <w:sz w:val="24"/>
        </w:rPr>
        <w:t>tails</w:t>
      </w:r>
      <w:r w:rsidR="00A50C1E">
        <w:rPr>
          <w:rFonts w:ascii="Arial" w:hAnsi="Arial" w:cs="Arial"/>
          <w:b/>
          <w:bCs/>
          <w:sz w:val="24"/>
        </w:rPr>
        <w:t xml:space="preserve"> of l</w:t>
      </w:r>
      <w:r w:rsidR="001E7AC4">
        <w:rPr>
          <w:rFonts w:ascii="Arial" w:hAnsi="Arial" w:cs="Arial"/>
          <w:b/>
          <w:bCs/>
          <w:sz w:val="24"/>
        </w:rPr>
        <w:t>ong PUCCH</w:t>
      </w:r>
      <w:r w:rsidR="001247FB">
        <w:rPr>
          <w:rFonts w:ascii="Arial" w:hAnsi="Arial" w:cs="Arial"/>
          <w:b/>
          <w:bCs/>
          <w:sz w:val="24"/>
        </w:rPr>
        <w:t xml:space="preserve"> </w:t>
      </w:r>
      <w:r w:rsidR="00DD164A">
        <w:rPr>
          <w:rFonts w:ascii="Arial" w:hAnsi="Arial" w:cs="Arial"/>
          <w:b/>
          <w:bCs/>
          <w:sz w:val="24"/>
        </w:rPr>
        <w:t xml:space="preserve">for </w:t>
      </w:r>
      <w:r w:rsidR="002D2691">
        <w:rPr>
          <w:rFonts w:ascii="Arial" w:hAnsi="Arial" w:cs="Arial"/>
          <w:b/>
          <w:bCs/>
          <w:sz w:val="24"/>
        </w:rPr>
        <w:t>UCI more than 2 bits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1BE98218" w:rsidR="0034111C" w:rsidRPr="0016316A" w:rsidRDefault="0034111C" w:rsidP="000A2F3E">
      <w:pPr>
        <w:pStyle w:val="Heading1"/>
        <w:ind w:left="0" w:firstLine="0"/>
      </w:pPr>
      <w:r w:rsidRPr="0016316A">
        <w:t>1</w:t>
      </w:r>
      <w:r w:rsidR="000A2F3E">
        <w:t>.</w:t>
      </w:r>
      <w:r w:rsidRPr="0016316A">
        <w:tab/>
      </w:r>
      <w:r w:rsidR="00EE7FA7" w:rsidRPr="0016316A">
        <w:t>Introduction</w:t>
      </w:r>
    </w:p>
    <w:p w14:paraId="4996C262" w14:textId="4037F9FE" w:rsidR="00B939F5" w:rsidRDefault="00B939F5" w:rsidP="00B939F5">
      <w:pPr>
        <w:spacing w:after="120"/>
        <w:jc w:val="both"/>
        <w:rPr>
          <w:szCs w:val="22"/>
          <w:lang w:val="en-US"/>
        </w:rPr>
      </w:pPr>
      <w:r>
        <w:rPr>
          <w:szCs w:val="22"/>
          <w:lang w:val="en-US"/>
        </w:rPr>
        <w:t>This contribution is a revision of R1-171</w:t>
      </w:r>
      <w:r w:rsidR="00972491">
        <w:rPr>
          <w:szCs w:val="22"/>
          <w:lang w:val="en-US"/>
        </w:rPr>
        <w:t>8308</w:t>
      </w:r>
      <w:r w:rsidR="00C15B95">
        <w:rPr>
          <w:szCs w:val="22"/>
          <w:lang w:val="en-US"/>
        </w:rPr>
        <w:t>.</w:t>
      </w:r>
    </w:p>
    <w:p w14:paraId="743D0007" w14:textId="0421217B" w:rsidR="004B1503" w:rsidRDefault="000D2E46" w:rsidP="00433B15">
      <w:pPr>
        <w:spacing w:after="120"/>
        <w:jc w:val="both"/>
        <w:rPr>
          <w:bCs/>
        </w:rPr>
      </w:pPr>
      <w:r w:rsidRPr="00D23436">
        <w:rPr>
          <w:szCs w:val="22"/>
          <w:lang w:val="en-US"/>
        </w:rPr>
        <w:t>In RAN plenary #75, WID on new radio (NR) has been approved [1]. T</w:t>
      </w:r>
      <w:r w:rsidRPr="00D23436">
        <w:rPr>
          <w:bCs/>
          <w:szCs w:val="22"/>
          <w:lang w:val="en-US"/>
        </w:rPr>
        <w:t xml:space="preserve">he NR work item targets to specify the NR functionalities for both enhanced mobile broadband (eMBB) as well as for </w:t>
      </w:r>
      <w:r w:rsidRPr="00D23436">
        <w:rPr>
          <w:bCs/>
          <w:szCs w:val="22"/>
          <w:lang w:val="en-US" w:eastAsia="ja-JP"/>
        </w:rPr>
        <w:t>ultra-reliable</w:t>
      </w:r>
      <w:r w:rsidRPr="00D23436">
        <w:rPr>
          <w:bCs/>
          <w:szCs w:val="22"/>
          <w:lang w:val="en-US"/>
        </w:rPr>
        <w:t xml:space="preserve"> low-latency-communication</w:t>
      </w:r>
      <w:r w:rsidRPr="00D23436">
        <w:rPr>
          <w:bCs/>
          <w:szCs w:val="22"/>
          <w:lang w:val="en-US" w:eastAsia="ja-JP"/>
        </w:rPr>
        <w:t xml:space="preserve"> (</w:t>
      </w:r>
      <w:r w:rsidRPr="00D23436">
        <w:rPr>
          <w:szCs w:val="22"/>
          <w:lang w:val="en-US"/>
        </w:rPr>
        <w:t>URLLC)</w:t>
      </w:r>
      <w:r w:rsidRPr="00D23436">
        <w:rPr>
          <w:sz w:val="24"/>
          <w:szCs w:val="22"/>
          <w:lang w:val="en-US"/>
        </w:rPr>
        <w:t xml:space="preserve"> </w:t>
      </w:r>
      <w:r w:rsidRPr="00D23436">
        <w:rPr>
          <w:szCs w:val="22"/>
          <w:lang w:val="en-US"/>
        </w:rPr>
        <w:t>as defined in</w:t>
      </w:r>
      <w:r w:rsidRPr="00394301">
        <w:rPr>
          <w:szCs w:val="22"/>
        </w:rPr>
        <w:t xml:space="preserve"> </w:t>
      </w:r>
      <w:r w:rsidRPr="00394301">
        <w:t>TR38.913 [2]</w:t>
      </w:r>
      <w:r w:rsidRPr="00D23436">
        <w:rPr>
          <w:lang w:val="en-US"/>
        </w:rPr>
        <w:t>.</w:t>
      </w:r>
      <w:r>
        <w:t xml:space="preserve"> </w:t>
      </w:r>
      <w:r>
        <w:rPr>
          <w:bCs/>
        </w:rPr>
        <w:t>F</w:t>
      </w:r>
      <w:r w:rsidRPr="004E1CF4">
        <w:rPr>
          <w:bCs/>
        </w:rPr>
        <w:t>requency ranges up to 52.6 GHz</w:t>
      </w:r>
      <w:r>
        <w:rPr>
          <w:bCs/>
        </w:rPr>
        <w:t xml:space="preserve"> are considered under the NR work item</w:t>
      </w:r>
      <w:r w:rsidRPr="004E1CF4">
        <w:rPr>
          <w:bCs/>
        </w:rPr>
        <w:t>.</w:t>
      </w:r>
    </w:p>
    <w:p w14:paraId="1523C752" w14:textId="17AD7961" w:rsidR="00FA2D45" w:rsidRPr="006C67BF" w:rsidRDefault="00554F85" w:rsidP="006C67BF">
      <w:pPr>
        <w:spacing w:after="120"/>
        <w:jc w:val="both"/>
        <w:rPr>
          <w:rFonts w:eastAsia="MS Mincho"/>
          <w:iCs/>
          <w:lang w:val="en-US" w:eastAsia="ja-JP"/>
        </w:rPr>
      </w:pPr>
      <w:r>
        <w:rPr>
          <w:bCs/>
        </w:rPr>
        <w:t>Long PUCCH design has been discussed in several RAN1 meetings</w:t>
      </w:r>
      <w:bookmarkStart w:id="0" w:name="_GoBack"/>
      <w:bookmarkEnd w:id="0"/>
      <w:r w:rsidR="00306446">
        <w:rPr>
          <w:bCs/>
        </w:rPr>
        <w:t xml:space="preserve">. </w:t>
      </w:r>
      <w:r w:rsidR="00E360D0">
        <w:rPr>
          <w:bCs/>
        </w:rPr>
        <w:t xml:space="preserve">The </w:t>
      </w:r>
      <w:r w:rsidR="00306446">
        <w:rPr>
          <w:bCs/>
        </w:rPr>
        <w:t>Appendix list</w:t>
      </w:r>
      <w:r w:rsidR="00797743">
        <w:rPr>
          <w:bCs/>
        </w:rPr>
        <w:t>s</w:t>
      </w:r>
      <w:r w:rsidR="00306446">
        <w:rPr>
          <w:bCs/>
        </w:rPr>
        <w:t xml:space="preserve"> the relevant agreements for long PUCCH with more than two bits</w:t>
      </w:r>
      <w:r w:rsidR="006A0A1B">
        <w:rPr>
          <w:bCs/>
        </w:rPr>
        <w:t xml:space="preserve"> (PUCCH format 3 and PUCCH format 4)</w:t>
      </w:r>
      <w:r w:rsidR="00306446">
        <w:rPr>
          <w:bCs/>
        </w:rPr>
        <w:t>.</w:t>
      </w:r>
      <w:r>
        <w:rPr>
          <w:bCs/>
        </w:rPr>
        <w:t xml:space="preserve"> </w:t>
      </w:r>
    </w:p>
    <w:p w14:paraId="48E1CB1D" w14:textId="720D6DAA" w:rsidR="0078539D" w:rsidRDefault="004B1503" w:rsidP="00F11462">
      <w:pPr>
        <w:spacing w:after="120"/>
        <w:jc w:val="both"/>
      </w:pPr>
      <w:r>
        <w:rPr>
          <w:bCs/>
        </w:rPr>
        <w:t>In this contribution</w:t>
      </w:r>
      <w:r w:rsidR="00702D1A">
        <w:rPr>
          <w:bCs/>
        </w:rPr>
        <w:t>,</w:t>
      </w:r>
      <w:r>
        <w:rPr>
          <w:bCs/>
        </w:rPr>
        <w:t xml:space="preserve"> we provide our views related to the design of long PUCCH format</w:t>
      </w:r>
      <w:r w:rsidR="00930209">
        <w:rPr>
          <w:bCs/>
        </w:rPr>
        <w:t xml:space="preserve"> for a scenario where UCI payload carried via PUCCH consists of </w:t>
      </w:r>
      <w:r w:rsidR="005B7660">
        <w:rPr>
          <w:bCs/>
        </w:rPr>
        <w:t>more than 2 bits</w:t>
      </w:r>
      <w:r>
        <w:rPr>
          <w:bCs/>
        </w:rPr>
        <w:t>.</w:t>
      </w:r>
      <w:r w:rsidR="0062255F">
        <w:rPr>
          <w:bCs/>
        </w:rPr>
        <w:t xml:space="preserve"> </w:t>
      </w:r>
      <w:r w:rsidR="004C1012">
        <w:rPr>
          <w:bCs/>
        </w:rPr>
        <w:t>Our views on the long PUCCH format</w:t>
      </w:r>
      <w:r w:rsidR="00190B34">
        <w:rPr>
          <w:bCs/>
        </w:rPr>
        <w:t xml:space="preserve"> design for </w:t>
      </w:r>
      <w:r w:rsidR="006F18DC">
        <w:rPr>
          <w:bCs/>
        </w:rPr>
        <w:t>UCI up to 2 bits</w:t>
      </w:r>
      <w:r w:rsidR="00070EF2">
        <w:rPr>
          <w:bCs/>
        </w:rPr>
        <w:t xml:space="preserve"> (PUCCH format 1)</w:t>
      </w:r>
      <w:r w:rsidR="004C1012">
        <w:rPr>
          <w:bCs/>
        </w:rPr>
        <w:t xml:space="preserve"> are presented</w:t>
      </w:r>
      <w:r w:rsidR="00A76040">
        <w:rPr>
          <w:bCs/>
        </w:rPr>
        <w:t xml:space="preserve"> in</w:t>
      </w:r>
      <w:r w:rsidR="00786435">
        <w:rPr>
          <w:bCs/>
        </w:rPr>
        <w:t xml:space="preserve"> </w:t>
      </w:r>
      <w:r w:rsidR="00786435">
        <w:rPr>
          <w:bCs/>
        </w:rPr>
        <w:fldChar w:fldCharType="begin"/>
      </w:r>
      <w:r w:rsidR="00786435">
        <w:rPr>
          <w:bCs/>
        </w:rPr>
        <w:instrText xml:space="preserve"> REF _Ref498596857 \r \h </w:instrText>
      </w:r>
      <w:r w:rsidR="00786435">
        <w:rPr>
          <w:bCs/>
        </w:rPr>
      </w:r>
      <w:r w:rsidR="00786435">
        <w:rPr>
          <w:bCs/>
        </w:rPr>
        <w:fldChar w:fldCharType="separate"/>
      </w:r>
      <w:r w:rsidR="00E360D0">
        <w:rPr>
          <w:bCs/>
        </w:rPr>
        <w:t>[3]</w:t>
      </w:r>
      <w:r w:rsidR="00786435">
        <w:rPr>
          <w:bCs/>
        </w:rPr>
        <w:fldChar w:fldCharType="end"/>
      </w:r>
      <w:r w:rsidR="0062255F">
        <w:rPr>
          <w:bCs/>
        </w:rPr>
        <w:t>.</w:t>
      </w:r>
      <w:r w:rsidR="00017C9E">
        <w:rPr>
          <w:bCs/>
        </w:rPr>
        <w:t xml:space="preserve"> </w:t>
      </w:r>
    </w:p>
    <w:p w14:paraId="48E1CB38" w14:textId="74455A38" w:rsidR="00536930" w:rsidRDefault="00AB16D3" w:rsidP="000A2F3E">
      <w:pPr>
        <w:pStyle w:val="Heading1"/>
        <w:ind w:left="0" w:firstLine="0"/>
      </w:pPr>
      <w:r>
        <w:rPr>
          <w:color w:val="000000"/>
        </w:rPr>
        <w:t>2</w:t>
      </w:r>
      <w:r w:rsidR="000A2F3E">
        <w:rPr>
          <w:color w:val="000000"/>
        </w:rPr>
        <w:t>.</w:t>
      </w:r>
      <w:r w:rsidR="00536930" w:rsidRPr="00A51522">
        <w:rPr>
          <w:color w:val="000000"/>
        </w:rPr>
        <w:tab/>
      </w:r>
      <w:r w:rsidR="005C7D95">
        <w:rPr>
          <w:color w:val="000000"/>
        </w:rPr>
        <w:t>On</w:t>
      </w:r>
      <w:r w:rsidR="00310B8A">
        <w:rPr>
          <w:color w:val="000000"/>
        </w:rPr>
        <w:t xml:space="preserve"> </w:t>
      </w:r>
      <w:r w:rsidR="00786435">
        <w:rPr>
          <w:color w:val="000000"/>
        </w:rPr>
        <w:t xml:space="preserve">Remaining aspects of Long </w:t>
      </w:r>
      <w:r w:rsidR="00310B8A">
        <w:rPr>
          <w:color w:val="000000"/>
        </w:rPr>
        <w:t xml:space="preserve">PUCCH </w:t>
      </w:r>
      <w:r w:rsidR="00786435">
        <w:rPr>
          <w:color w:val="000000"/>
        </w:rPr>
        <w:t>F</w:t>
      </w:r>
      <w:r w:rsidR="00310B8A">
        <w:rPr>
          <w:color w:val="000000"/>
        </w:rPr>
        <w:t>ormat</w:t>
      </w:r>
    </w:p>
    <w:p w14:paraId="6A4765FE" w14:textId="77C729B4" w:rsidR="00695467" w:rsidRPr="00695467" w:rsidRDefault="00695467" w:rsidP="00695467">
      <w:pPr>
        <w:pStyle w:val="Heading2"/>
        <w:rPr>
          <w:sz w:val="24"/>
        </w:rPr>
      </w:pPr>
      <w:r>
        <w:rPr>
          <w:sz w:val="24"/>
          <w:lang w:eastAsia="zh-CN"/>
        </w:rPr>
        <w:t>2</w:t>
      </w:r>
      <w:r w:rsidRPr="002F6538">
        <w:rPr>
          <w:sz w:val="24"/>
        </w:rPr>
        <w:t>.</w:t>
      </w:r>
      <w:r w:rsidR="002E173A">
        <w:rPr>
          <w:sz w:val="24"/>
          <w:lang w:eastAsia="zh-CN"/>
        </w:rPr>
        <w:t>1</w:t>
      </w:r>
      <w:r>
        <w:rPr>
          <w:sz w:val="24"/>
          <w:lang w:eastAsia="zh-CN"/>
        </w:rPr>
        <w:t xml:space="preserve">. </w:t>
      </w:r>
      <w:r>
        <w:rPr>
          <w:sz w:val="24"/>
        </w:rPr>
        <w:t xml:space="preserve"> Frequency hopping</w:t>
      </w:r>
    </w:p>
    <w:p w14:paraId="252C4AA9" w14:textId="3CA52712" w:rsidR="0026251D" w:rsidRDefault="00707F09" w:rsidP="00707F09">
      <w:pPr>
        <w:spacing w:after="120"/>
        <w:jc w:val="both"/>
        <w:rPr>
          <w:lang w:val="en-US"/>
        </w:rPr>
      </w:pPr>
      <w:r>
        <w:rPr>
          <w:lang w:val="en-US"/>
        </w:rPr>
        <w:t xml:space="preserve">Long PUCCH </w:t>
      </w:r>
      <w:r w:rsidR="00786435">
        <w:rPr>
          <w:lang w:val="en-US"/>
        </w:rPr>
        <w:t>with more than 2</w:t>
      </w:r>
      <w:r>
        <w:rPr>
          <w:lang w:val="en-US"/>
        </w:rPr>
        <w:t xml:space="preserve"> can be multiplexed </w:t>
      </w:r>
      <w:r w:rsidR="0026251D">
        <w:rPr>
          <w:lang w:val="en-US"/>
        </w:rPr>
        <w:t xml:space="preserve">on the same PRBs </w:t>
      </w:r>
      <w:r>
        <w:rPr>
          <w:lang w:val="en-US"/>
        </w:rPr>
        <w:t xml:space="preserve">with other long PUCCH </w:t>
      </w:r>
      <w:r w:rsidR="00786435">
        <w:rPr>
          <w:lang w:val="en-US"/>
        </w:rPr>
        <w:t>with up to two bits</w:t>
      </w:r>
      <w:r>
        <w:rPr>
          <w:lang w:val="en-US"/>
        </w:rPr>
        <w:t xml:space="preserve"> when they are </w:t>
      </w:r>
      <w:r w:rsidR="0026251D">
        <w:rPr>
          <w:lang w:val="en-US"/>
        </w:rPr>
        <w:t>multiplexed on complimentary frequency hops</w:t>
      </w:r>
      <w:r>
        <w:rPr>
          <w:lang w:val="en-US"/>
        </w:rPr>
        <w:t>. This is attractive, as it</w:t>
      </w:r>
      <w:r w:rsidR="00761007">
        <w:rPr>
          <w:lang w:val="en-US"/>
        </w:rPr>
        <w:t xml:space="preserve"> </w:t>
      </w:r>
      <w:r>
        <w:rPr>
          <w:lang w:val="en-US"/>
        </w:rPr>
        <w:t>reduce</w:t>
      </w:r>
      <w:r w:rsidR="00761007">
        <w:rPr>
          <w:lang w:val="en-US"/>
        </w:rPr>
        <w:t>s</w:t>
      </w:r>
      <w:r>
        <w:rPr>
          <w:lang w:val="en-US"/>
        </w:rPr>
        <w:t xml:space="preserve"> UL resource fragmentation due to long PUCCH. However, this requires that </w:t>
      </w:r>
      <w:r w:rsidR="00786435">
        <w:rPr>
          <w:lang w:val="en-US"/>
        </w:rPr>
        <w:t xml:space="preserve">the </w:t>
      </w:r>
      <w:r>
        <w:rPr>
          <w:lang w:val="en-US"/>
        </w:rPr>
        <w:t xml:space="preserve">symbol boundary on which the frequency hop occurs </w:t>
      </w:r>
      <w:r w:rsidR="00786435">
        <w:rPr>
          <w:lang w:val="en-US"/>
        </w:rPr>
        <w:t>to</w:t>
      </w:r>
      <w:r>
        <w:rPr>
          <w:lang w:val="en-US"/>
        </w:rPr>
        <w:t xml:space="preserve"> be </w:t>
      </w:r>
      <w:r w:rsidRPr="00707F09">
        <w:rPr>
          <w:lang w:val="en-US"/>
        </w:rPr>
        <w:t xml:space="preserve">determined the same </w:t>
      </w:r>
      <w:r>
        <w:rPr>
          <w:lang w:val="en-US"/>
        </w:rPr>
        <w:t>way for all long PUCCH formats. With this, the PUCCH formats on complimentary frequency hops would hop at the same symbol, hence avoiding collision, as illustrated in</w:t>
      </w:r>
      <w:r w:rsidRPr="00707F09">
        <w:rPr>
          <w:lang w:val="en-US"/>
        </w:rPr>
        <w:t xml:space="preserve"> </w:t>
      </w:r>
      <w:r w:rsidR="00786435">
        <w:rPr>
          <w:lang w:val="en-US"/>
        </w:rPr>
        <w:fldChar w:fldCharType="begin"/>
      </w:r>
      <w:r w:rsidR="00786435">
        <w:rPr>
          <w:lang w:val="en-US"/>
        </w:rPr>
        <w:instrText xml:space="preserve"> REF _Ref498597114 \h </w:instrText>
      </w:r>
      <w:r w:rsidR="00786435">
        <w:rPr>
          <w:lang w:val="en-US"/>
        </w:rPr>
      </w:r>
      <w:r w:rsidR="00786435">
        <w:rPr>
          <w:lang w:val="en-US"/>
        </w:rPr>
        <w:fldChar w:fldCharType="separate"/>
      </w:r>
      <w:r w:rsidR="00E360D0">
        <w:t xml:space="preserve">Figure </w:t>
      </w:r>
      <w:r w:rsidR="00E360D0">
        <w:rPr>
          <w:noProof/>
        </w:rPr>
        <w:t>1</w:t>
      </w:r>
      <w:r w:rsidR="00786435">
        <w:rPr>
          <w:lang w:val="en-US"/>
        </w:rPr>
        <w:fldChar w:fldCharType="end"/>
      </w:r>
      <w:r>
        <w:rPr>
          <w:lang w:val="en-US"/>
        </w:rPr>
        <w:t xml:space="preserve">. Further, in </w:t>
      </w:r>
      <w:r w:rsidR="009507C3">
        <w:rPr>
          <w:lang w:val="en-US"/>
        </w:rPr>
        <w:t xml:space="preserve">our </w:t>
      </w:r>
      <w:r>
        <w:rPr>
          <w:lang w:val="en-US"/>
        </w:rPr>
        <w:t xml:space="preserve">companion contribution </w:t>
      </w:r>
      <w:r w:rsidR="00786435">
        <w:rPr>
          <w:lang w:val="en-US"/>
        </w:rPr>
        <w:fldChar w:fldCharType="begin"/>
      </w:r>
      <w:r w:rsidR="00786435">
        <w:rPr>
          <w:lang w:val="en-US"/>
        </w:rPr>
        <w:instrText xml:space="preserve"> REF _Ref498596857 \r \h </w:instrText>
      </w:r>
      <w:r w:rsidR="00786435">
        <w:rPr>
          <w:lang w:val="en-US"/>
        </w:rPr>
      </w:r>
      <w:r w:rsidR="00786435">
        <w:rPr>
          <w:lang w:val="en-US"/>
        </w:rPr>
        <w:fldChar w:fldCharType="separate"/>
      </w:r>
      <w:r w:rsidR="00E360D0">
        <w:rPr>
          <w:lang w:val="en-US"/>
        </w:rPr>
        <w:t>[3]</w:t>
      </w:r>
      <w:r w:rsidR="00786435">
        <w:rPr>
          <w:lang w:val="en-US"/>
        </w:rPr>
        <w:fldChar w:fldCharType="end"/>
      </w:r>
      <w:r>
        <w:rPr>
          <w:lang w:val="en-US"/>
        </w:rPr>
        <w:t xml:space="preserve"> we propose</w:t>
      </w:r>
      <w:r w:rsidR="002E173A">
        <w:rPr>
          <w:lang w:val="en-US"/>
        </w:rPr>
        <w:t xml:space="preserve"> that the frequency hopping boundary is </w:t>
      </w:r>
      <w:r w:rsidR="00786435">
        <w:rPr>
          <w:lang w:val="en-US"/>
        </w:rPr>
        <w:t>determined such that the</w:t>
      </w:r>
      <w:r w:rsidR="002E173A" w:rsidRPr="002E173A">
        <w:rPr>
          <w:lang w:val="en-US"/>
        </w:rPr>
        <w:t xml:space="preserve"> number of symbols in the first</w:t>
      </w:r>
      <w:r w:rsidR="002E173A">
        <w:rPr>
          <w:lang w:val="en-US"/>
        </w:rPr>
        <w:t xml:space="preserve"> hop</w:t>
      </w:r>
      <w:r w:rsidR="002E173A" w:rsidRPr="002E173A">
        <w:rPr>
          <w:lang w:val="en-US"/>
        </w:rPr>
        <w:t xml:space="preserve"> is equal to the floor (Number of PUCCH symbols /2) and that of the second hop is equal to the ceiling (Number of PUCCH symbols /2).</w:t>
      </w:r>
    </w:p>
    <w:p w14:paraId="4F993EB8" w14:textId="26D8C4DE" w:rsidR="002E173A" w:rsidRDefault="00A70F1A" w:rsidP="005E78A6">
      <w:pPr>
        <w:spacing w:after="240"/>
        <w:ind w:left="992" w:hanging="992"/>
        <w:jc w:val="both"/>
        <w:rPr>
          <w:b/>
          <w:bCs/>
          <w:i/>
          <w:iCs/>
          <w:lang w:val="en-US"/>
        </w:rPr>
      </w:pPr>
      <w:r>
        <w:rPr>
          <w:b/>
          <w:i/>
        </w:rPr>
        <w:t>Proposal</w:t>
      </w:r>
      <w:r w:rsidR="00EC3376">
        <w:rPr>
          <w:b/>
          <w:i/>
        </w:rPr>
        <w:t xml:space="preserve"> </w:t>
      </w:r>
      <w:r w:rsidR="002E173A">
        <w:rPr>
          <w:b/>
          <w:i/>
        </w:rPr>
        <w:t>1</w:t>
      </w:r>
      <w:r>
        <w:rPr>
          <w:b/>
          <w:i/>
        </w:rPr>
        <w:t xml:space="preserve">: </w:t>
      </w:r>
      <w:r w:rsidR="00060D39">
        <w:rPr>
          <w:b/>
          <w:bCs/>
          <w:i/>
          <w:iCs/>
          <w:lang w:val="en-US"/>
        </w:rPr>
        <w:t>The frequency hop position</w:t>
      </w:r>
      <w:r w:rsidR="00060D39" w:rsidRPr="0078774B">
        <w:rPr>
          <w:b/>
          <w:bCs/>
          <w:i/>
          <w:iCs/>
          <w:lang w:val="en-US"/>
        </w:rPr>
        <w:t xml:space="preserve"> </w:t>
      </w:r>
      <w:r w:rsidR="00060D39">
        <w:rPr>
          <w:b/>
          <w:bCs/>
          <w:i/>
          <w:iCs/>
          <w:lang w:val="en-US"/>
        </w:rPr>
        <w:t xml:space="preserve">in time </w:t>
      </w:r>
      <w:r w:rsidR="00707F09">
        <w:rPr>
          <w:b/>
          <w:bCs/>
          <w:i/>
          <w:iCs/>
          <w:lang w:val="en-US"/>
        </w:rPr>
        <w:t>is determined the same way</w:t>
      </w:r>
      <w:r w:rsidR="00060D39">
        <w:rPr>
          <w:b/>
          <w:bCs/>
          <w:i/>
          <w:iCs/>
          <w:lang w:val="en-US"/>
        </w:rPr>
        <w:t xml:space="preserve"> for all long PUCCH formats. </w:t>
      </w:r>
    </w:p>
    <w:p w14:paraId="0E8856C4" w14:textId="7A7405B4" w:rsidR="002E173A" w:rsidRPr="00B859D2" w:rsidRDefault="002E173A" w:rsidP="002E173A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Proposal 2: For PUCCH format </w:t>
      </w:r>
      <w:r w:rsidR="00786435">
        <w:rPr>
          <w:b/>
          <w:i/>
          <w:lang w:val="en-US"/>
        </w:rPr>
        <w:t>3</w:t>
      </w:r>
      <w:r>
        <w:rPr>
          <w:b/>
          <w:i/>
          <w:lang w:val="en-US"/>
        </w:rPr>
        <w:t xml:space="preserve"> and format </w:t>
      </w:r>
      <w:r w:rsidR="00786435">
        <w:rPr>
          <w:b/>
          <w:i/>
          <w:lang w:val="en-US"/>
        </w:rPr>
        <w:t>4</w:t>
      </w:r>
      <w:r w:rsidRPr="00BB4A0A">
        <w:rPr>
          <w:b/>
          <w:i/>
          <w:lang w:val="en-US"/>
        </w:rPr>
        <w:t xml:space="preserve">, </w:t>
      </w:r>
      <w:r>
        <w:rPr>
          <w:b/>
          <w:i/>
          <w:lang w:val="en-US"/>
        </w:rPr>
        <w:t>the frequency hopping boundary i</w:t>
      </w:r>
      <w:r w:rsidRPr="00BB4A0A">
        <w:rPr>
          <w:b/>
          <w:i/>
          <w:lang w:val="en-US"/>
        </w:rPr>
        <w:t xml:space="preserve">s determined such </w:t>
      </w:r>
      <w:r w:rsidR="00786435">
        <w:rPr>
          <w:b/>
          <w:i/>
          <w:lang w:val="en-US"/>
        </w:rPr>
        <w:t>that the</w:t>
      </w:r>
      <w:r w:rsidRPr="00BB4A0A">
        <w:rPr>
          <w:b/>
          <w:i/>
          <w:lang w:val="en-US"/>
        </w:rPr>
        <w:t xml:space="preserve"> number of symbols in the first </w:t>
      </w:r>
      <w:r>
        <w:rPr>
          <w:b/>
          <w:i/>
          <w:lang w:val="en-US"/>
        </w:rPr>
        <w:t xml:space="preserve">hop </w:t>
      </w:r>
      <w:r w:rsidRPr="00BB4A0A">
        <w:rPr>
          <w:b/>
          <w:i/>
          <w:lang w:val="en-US"/>
        </w:rPr>
        <w:t>is equal to the floor (Number of PUCCH symbols /2) and that of the second hop is equal to the ceiling (Number of PUCCH symbols /2).</w:t>
      </w:r>
    </w:p>
    <w:p w14:paraId="0E097BE5" w14:textId="34AF994F" w:rsidR="00060D39" w:rsidRDefault="00060D39" w:rsidP="005E78A6">
      <w:pPr>
        <w:spacing w:after="240"/>
        <w:ind w:left="992" w:hanging="992"/>
        <w:jc w:val="both"/>
        <w:rPr>
          <w:b/>
          <w:i/>
        </w:rPr>
      </w:pPr>
      <w:r>
        <w:rPr>
          <w:b/>
          <w:bCs/>
          <w:i/>
          <w:iCs/>
          <w:lang w:val="en-US"/>
        </w:rPr>
        <w:t xml:space="preserve">  </w:t>
      </w:r>
    </w:p>
    <w:p w14:paraId="767E852E" w14:textId="0273EF77" w:rsidR="00104138" w:rsidRDefault="005E78A6" w:rsidP="005E78A6">
      <w:pPr>
        <w:pStyle w:val="Caption"/>
        <w:spacing w:before="240"/>
        <w:jc w:val="center"/>
      </w:pPr>
      <w:r w:rsidRPr="005E78A6">
        <w:rPr>
          <w:noProof/>
        </w:rPr>
        <w:drawing>
          <wp:inline distT="0" distB="0" distL="0" distR="0" wp14:anchorId="30465D9C" wp14:editId="1A2005F2">
            <wp:extent cx="2898000" cy="1360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000" cy="13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1B505" w14:textId="65053EA1" w:rsidR="0026251D" w:rsidRPr="00A70F1A" w:rsidRDefault="0026251D" w:rsidP="005E78A6">
      <w:pPr>
        <w:pStyle w:val="Caption"/>
        <w:spacing w:after="240"/>
        <w:jc w:val="center"/>
        <w:rPr>
          <w:b w:val="0"/>
          <w:bCs/>
          <w:i/>
          <w:iCs/>
          <w:lang w:val="en-US"/>
        </w:rPr>
      </w:pPr>
      <w:bookmarkStart w:id="1" w:name="_Ref4985971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60D0">
        <w:rPr>
          <w:noProof/>
        </w:rPr>
        <w:t>1</w:t>
      </w:r>
      <w:r>
        <w:fldChar w:fldCharType="end"/>
      </w:r>
      <w:bookmarkEnd w:id="1"/>
      <w:r>
        <w:t xml:space="preserve">. </w:t>
      </w:r>
      <w:r w:rsidR="005E78A6">
        <w:t xml:space="preserve">Complimentary </w:t>
      </w:r>
      <w:r w:rsidR="005E78A6">
        <w:rPr>
          <w:lang w:val="en-US"/>
        </w:rPr>
        <w:t>frequency hopping of different long PUCCH formats on the same PRBs.</w:t>
      </w:r>
    </w:p>
    <w:p w14:paraId="1D16B94F" w14:textId="77777777" w:rsidR="009F63B7" w:rsidRPr="00695467" w:rsidRDefault="009F63B7" w:rsidP="009F63B7">
      <w:pPr>
        <w:pStyle w:val="Heading2"/>
        <w:rPr>
          <w:sz w:val="24"/>
        </w:rPr>
      </w:pPr>
      <w:bookmarkStart w:id="2" w:name="_Hlk490038416"/>
      <w:r>
        <w:rPr>
          <w:sz w:val="24"/>
          <w:lang w:eastAsia="zh-CN"/>
        </w:rPr>
        <w:lastRenderedPageBreak/>
        <w:t>2</w:t>
      </w:r>
      <w:r w:rsidRPr="002F6538">
        <w:rPr>
          <w:sz w:val="24"/>
        </w:rPr>
        <w:t>.</w:t>
      </w:r>
      <w:r>
        <w:rPr>
          <w:sz w:val="24"/>
          <w:lang w:eastAsia="zh-CN"/>
        </w:rPr>
        <w:t xml:space="preserve">2. </w:t>
      </w:r>
      <w:r>
        <w:rPr>
          <w:sz w:val="24"/>
        </w:rPr>
        <w:t xml:space="preserve"> DMRS design</w:t>
      </w:r>
    </w:p>
    <w:p w14:paraId="4B6C181D" w14:textId="2A129287" w:rsidR="002E173A" w:rsidRDefault="002E173A" w:rsidP="009F63B7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RAN1#90-bis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_Ref498350446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E360D0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, and email discussion [90b-NR-26], the following was agreed regarding the DMRS design of long PUCCH with more than 2 UCI bits:</w:t>
      </w:r>
    </w:p>
    <w:p w14:paraId="201ABB8D" w14:textId="185DF2AF" w:rsidR="002E173A" w:rsidRPr="00EF7B8E" w:rsidRDefault="002E173A" w:rsidP="002E173A">
      <w:pPr>
        <w:spacing w:after="120"/>
        <w:jc w:val="both"/>
        <w:rPr>
          <w:rFonts w:eastAsia="MS Mincho"/>
          <w:b/>
          <w:lang w:val="en-US" w:eastAsia="ja-JP"/>
        </w:rPr>
      </w:pPr>
      <w:r w:rsidRPr="00EF7B8E">
        <w:rPr>
          <w:rFonts w:eastAsia="MS Mincho"/>
          <w:b/>
          <w:lang w:val="en-US" w:eastAsia="ja-JP"/>
        </w:rPr>
        <w:t>In case frequency hopping is enabled:</w:t>
      </w:r>
    </w:p>
    <w:p w14:paraId="6733ED3A" w14:textId="02E846E7" w:rsidR="002E173A" w:rsidRPr="00786435" w:rsidRDefault="002E173A" w:rsidP="00EF7B8E">
      <w:pPr>
        <w:pStyle w:val="ListParagraph"/>
        <w:numPr>
          <w:ilvl w:val="0"/>
          <w:numId w:val="36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Number of DMRS symbols:</w:t>
      </w:r>
    </w:p>
    <w:p w14:paraId="23F4C0D2" w14:textId="3A613005" w:rsidR="002E173A" w:rsidRPr="00786435" w:rsidRDefault="002D5DF0" w:rsidP="00EF7B8E">
      <w:pPr>
        <w:pStyle w:val="ListParagraph"/>
        <w:numPr>
          <w:ilvl w:val="1"/>
          <w:numId w:val="36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If number</w:t>
      </w:r>
      <w:r w:rsidR="002E173A" w:rsidRPr="00786435">
        <w:rPr>
          <w:rFonts w:eastAsia="MS Mincho"/>
          <w:sz w:val="20"/>
          <w:szCs w:val="20"/>
          <w:lang w:val="en-US" w:eastAsia="ja-JP"/>
        </w:rPr>
        <w:t xml:space="preserve"> of symbols per hop </w:t>
      </w:r>
      <w:r w:rsidRPr="00786435">
        <w:rPr>
          <w:rFonts w:eastAsia="MS Mincho"/>
          <w:sz w:val="20"/>
          <w:szCs w:val="20"/>
          <w:lang w:val="en-US" w:eastAsia="ja-JP"/>
        </w:rPr>
        <w:t xml:space="preserve">for either hop is less than or equal to X: </w:t>
      </w:r>
      <w:r w:rsidR="002E173A" w:rsidRPr="00786435">
        <w:rPr>
          <w:rFonts w:eastAsia="MS Mincho"/>
          <w:sz w:val="20"/>
          <w:szCs w:val="20"/>
          <w:lang w:val="en-US" w:eastAsia="ja-JP"/>
        </w:rPr>
        <w:t>1 DMRS symbol per hop</w:t>
      </w:r>
      <w:r w:rsidRPr="00786435">
        <w:rPr>
          <w:rFonts w:eastAsia="MS Mincho"/>
          <w:sz w:val="20"/>
          <w:szCs w:val="20"/>
          <w:lang w:val="en-US" w:eastAsia="ja-JP"/>
        </w:rPr>
        <w:t>.</w:t>
      </w:r>
    </w:p>
    <w:p w14:paraId="383A03B8" w14:textId="66B6AD00" w:rsidR="002D5DF0" w:rsidRPr="00786435" w:rsidRDefault="002D5DF0" w:rsidP="00EF7B8E">
      <w:pPr>
        <w:pStyle w:val="ListParagraph"/>
        <w:numPr>
          <w:ilvl w:val="1"/>
          <w:numId w:val="36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If number of symbols per hop for both hops is more than X: 1 or 2 DMRS symbols per hop based on RRC configuration.</w:t>
      </w:r>
    </w:p>
    <w:p w14:paraId="0917BB4F" w14:textId="40AA63F1" w:rsidR="002D5DF0" w:rsidRPr="00786435" w:rsidRDefault="002D5DF0" w:rsidP="00EF7B8E">
      <w:pPr>
        <w:pStyle w:val="ListParagraph"/>
        <w:numPr>
          <w:ilvl w:val="0"/>
          <w:numId w:val="36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Location of DMRS symbols:</w:t>
      </w:r>
    </w:p>
    <w:p w14:paraId="63C8FE46" w14:textId="3E5B780E" w:rsidR="002D5DF0" w:rsidRPr="00786435" w:rsidRDefault="002D5DF0" w:rsidP="00EF7B8E">
      <w:pPr>
        <w:pStyle w:val="ListParagraph"/>
        <w:numPr>
          <w:ilvl w:val="1"/>
          <w:numId w:val="36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In case of 1 DMRS: Near the middle of the hop.</w:t>
      </w:r>
    </w:p>
    <w:p w14:paraId="56197438" w14:textId="5BC9D8CC" w:rsidR="002D5DF0" w:rsidRPr="00786435" w:rsidRDefault="002D5DF0" w:rsidP="00EF7B8E">
      <w:pPr>
        <w:pStyle w:val="ListParagraph"/>
        <w:numPr>
          <w:ilvl w:val="1"/>
          <w:numId w:val="36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In case of 2 DMRS: Second symbol and penultimate symbol of hop.</w:t>
      </w:r>
    </w:p>
    <w:p w14:paraId="0C8CCCBC" w14:textId="77777777" w:rsidR="002D5DF0" w:rsidRPr="00786435" w:rsidRDefault="002D5DF0" w:rsidP="002D5DF0">
      <w:pPr>
        <w:spacing w:after="120"/>
        <w:jc w:val="both"/>
        <w:rPr>
          <w:rFonts w:eastAsia="MS Mincho"/>
          <w:lang w:val="en-US" w:eastAsia="ja-JP"/>
        </w:rPr>
      </w:pPr>
    </w:p>
    <w:p w14:paraId="0A6296D2" w14:textId="4DEC7F8C" w:rsidR="002D5DF0" w:rsidRPr="00EF7B8E" w:rsidRDefault="002D5DF0" w:rsidP="002D5DF0">
      <w:pPr>
        <w:spacing w:after="120"/>
        <w:jc w:val="both"/>
        <w:rPr>
          <w:rFonts w:eastAsia="MS Mincho"/>
          <w:b/>
          <w:lang w:val="en-US" w:eastAsia="ja-JP"/>
        </w:rPr>
      </w:pPr>
      <w:r w:rsidRPr="00EF7B8E">
        <w:rPr>
          <w:rFonts w:eastAsia="MS Mincho"/>
          <w:b/>
          <w:lang w:val="en-US" w:eastAsia="ja-JP"/>
        </w:rPr>
        <w:t>In case frequency hopping is disabled:</w:t>
      </w:r>
    </w:p>
    <w:p w14:paraId="04E5FEE5" w14:textId="18BB032D" w:rsidR="002D5DF0" w:rsidRPr="00786435" w:rsidRDefault="002D5DF0" w:rsidP="00EF7B8E">
      <w:pPr>
        <w:pStyle w:val="ListParagraph"/>
        <w:numPr>
          <w:ilvl w:val="0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Number of DMRS symbols:</w:t>
      </w:r>
    </w:p>
    <w:p w14:paraId="5975A61E" w14:textId="77DFF670" w:rsidR="002D5DF0" w:rsidRPr="00786435" w:rsidRDefault="002D5DF0" w:rsidP="00EF7B8E">
      <w:pPr>
        <w:pStyle w:val="ListParagraph"/>
        <w:numPr>
          <w:ilvl w:val="1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If number of symbols of long PUCCH is less than or equal to X: 1 DMRS symbol.</w:t>
      </w:r>
    </w:p>
    <w:p w14:paraId="67264871" w14:textId="3E09C769" w:rsidR="002D5DF0" w:rsidRPr="00786435" w:rsidRDefault="002D5DF0" w:rsidP="00EF7B8E">
      <w:pPr>
        <w:pStyle w:val="ListParagraph"/>
        <w:numPr>
          <w:ilvl w:val="1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If number of symbols of long PUCCH is more than X but less than or equal to 2X+1: 2 DMRS symbols</w:t>
      </w:r>
    </w:p>
    <w:p w14:paraId="19CDB3B1" w14:textId="6BB0C4FA" w:rsidR="002D5DF0" w:rsidRPr="00786435" w:rsidRDefault="002D5DF0" w:rsidP="00EF7B8E">
      <w:pPr>
        <w:pStyle w:val="ListParagraph"/>
        <w:numPr>
          <w:ilvl w:val="1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If number of symbols of long PUCCH is more than 2X+1: 2 or 4 DMRS symbols based on RRC configuration.</w:t>
      </w:r>
    </w:p>
    <w:p w14:paraId="77819A4F" w14:textId="50B49EAC" w:rsidR="002D5DF0" w:rsidRPr="00786435" w:rsidRDefault="002D5DF0" w:rsidP="00EF7B8E">
      <w:pPr>
        <w:pStyle w:val="ListParagraph"/>
        <w:numPr>
          <w:ilvl w:val="0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Location of DMRS symbols:</w:t>
      </w:r>
    </w:p>
    <w:p w14:paraId="3C3816BC" w14:textId="18983731" w:rsidR="002D5DF0" w:rsidRPr="00786435" w:rsidRDefault="002D5DF0" w:rsidP="00EF7B8E">
      <w:pPr>
        <w:pStyle w:val="ListParagraph"/>
        <w:numPr>
          <w:ilvl w:val="1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In case of 1 DMRS: Near the middle of the long PUCCH.</w:t>
      </w:r>
    </w:p>
    <w:p w14:paraId="057933F4" w14:textId="204F5DDC" w:rsidR="002D5DF0" w:rsidRPr="00EF7B8E" w:rsidRDefault="002D5DF0" w:rsidP="00EF7B8E">
      <w:pPr>
        <w:pStyle w:val="ListParagraph"/>
        <w:numPr>
          <w:ilvl w:val="1"/>
          <w:numId w:val="38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In case of 2 or 4 DMRS: Same location as DMRS of PUCCH of same length with frequency hopping enabled.</w:t>
      </w:r>
    </w:p>
    <w:p w14:paraId="698EE4D8" w14:textId="1096F5DB" w:rsidR="002D5DF0" w:rsidRPr="00786435" w:rsidRDefault="002D5DF0" w:rsidP="002D5DF0">
      <w:p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lang w:val="en-US" w:eastAsia="ja-JP"/>
        </w:rPr>
        <w:t>There are two open points to close:</w:t>
      </w:r>
    </w:p>
    <w:p w14:paraId="765B85A8" w14:textId="39B3D194" w:rsidR="002D5DF0" w:rsidRPr="00786435" w:rsidRDefault="002D5DF0" w:rsidP="00EF7B8E">
      <w:pPr>
        <w:pStyle w:val="ListParagraph"/>
        <w:numPr>
          <w:ilvl w:val="0"/>
          <w:numId w:val="37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Precise the meaning of near the middle of a hop, or near the middle of long PUCCH.</w:t>
      </w:r>
    </w:p>
    <w:p w14:paraId="427BE1DF" w14:textId="2FE4EEC2" w:rsidR="002D5DF0" w:rsidRPr="00786435" w:rsidRDefault="002D5DF0" w:rsidP="00EF7B8E">
      <w:pPr>
        <w:pStyle w:val="ListParagraph"/>
        <w:numPr>
          <w:ilvl w:val="0"/>
          <w:numId w:val="37"/>
        </w:numPr>
        <w:spacing w:after="120"/>
        <w:jc w:val="both"/>
        <w:rPr>
          <w:rFonts w:eastAsia="MS Mincho"/>
          <w:lang w:val="en-US" w:eastAsia="ja-JP"/>
        </w:rPr>
      </w:pPr>
      <w:r w:rsidRPr="00786435">
        <w:rPr>
          <w:rFonts w:eastAsia="MS Mincho"/>
          <w:sz w:val="20"/>
          <w:szCs w:val="20"/>
          <w:lang w:val="en-US" w:eastAsia="ja-JP"/>
        </w:rPr>
        <w:t>The value of X</w:t>
      </w:r>
      <w:r w:rsidR="00797743" w:rsidRPr="00786435">
        <w:rPr>
          <w:rFonts w:eastAsia="MS Mincho"/>
          <w:sz w:val="20"/>
          <w:szCs w:val="20"/>
          <w:lang w:val="en-US" w:eastAsia="ja-JP"/>
        </w:rPr>
        <w:t xml:space="preserve"> (4 or 5)</w:t>
      </w:r>
      <w:r w:rsidRPr="00786435">
        <w:rPr>
          <w:rFonts w:eastAsia="MS Mincho"/>
          <w:sz w:val="20"/>
          <w:szCs w:val="20"/>
          <w:lang w:val="en-US" w:eastAsia="ja-JP"/>
        </w:rPr>
        <w:t>.</w:t>
      </w:r>
    </w:p>
    <w:p w14:paraId="5D2A3B81" w14:textId="4DF86FDD" w:rsidR="002D5DF0" w:rsidRDefault="002D5DF0" w:rsidP="002D5DF0">
      <w:pPr>
        <w:spacing w:after="120"/>
        <w:jc w:val="both"/>
        <w:rPr>
          <w:rFonts w:eastAsia="MS Mincho"/>
          <w:lang w:val="en-US" w:eastAsia="ja-JP"/>
        </w:rPr>
      </w:pPr>
    </w:p>
    <w:p w14:paraId="4EE8473A" w14:textId="5EAEDBCC" w:rsidR="002D5DF0" w:rsidRPr="002109BD" w:rsidRDefault="002109BD" w:rsidP="002D5DF0">
      <w:pPr>
        <w:spacing w:after="120"/>
        <w:jc w:val="both"/>
        <w:rPr>
          <w:rFonts w:eastAsia="MS Mincho"/>
          <w:lang w:val="en-US" w:eastAsia="ja-JP"/>
        </w:rPr>
      </w:pPr>
      <w:r w:rsidRPr="002109BD">
        <w:rPr>
          <w:rFonts w:eastAsia="MS Mincho"/>
          <w:lang w:val="en-US" w:eastAsia="ja-JP"/>
        </w:rPr>
        <w:t>In case of a one DMRS per hop, per long PUCCH, the location of the DMRS can be determined as follows:</w:t>
      </w:r>
    </w:p>
    <w:p w14:paraId="75331120" w14:textId="441C747E" w:rsidR="002109BD" w:rsidRPr="002109BD" w:rsidRDefault="002109BD" w:rsidP="00EF7B8E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lang w:val="en-US" w:eastAsia="ja-JP"/>
        </w:rPr>
      </w:pPr>
      <w:r w:rsidRPr="002109BD">
        <w:rPr>
          <w:rFonts w:eastAsia="MS Mincho"/>
          <w:sz w:val="20"/>
          <w:szCs w:val="20"/>
          <w:lang w:val="en-US" w:eastAsia="ja-JP"/>
        </w:rPr>
        <w:t xml:space="preserve">With an odd number of symbols (N), the DMRS is located in symbol index </w:t>
      </w:r>
      <m:oMath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M+</m:t>
        </m:r>
        <m:f>
          <m:f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fPr>
          <m:num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N-1</m:t>
            </m:r>
          </m:num>
          <m:den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2</m:t>
            </m:r>
          </m:den>
        </m:f>
      </m:oMath>
      <w:r w:rsidRPr="002109BD">
        <w:rPr>
          <w:rFonts w:eastAsia="MS Mincho"/>
          <w:sz w:val="20"/>
          <w:szCs w:val="20"/>
          <w:lang w:val="en-US" w:eastAsia="ja-JP"/>
        </w:rPr>
        <w:t>, where (M) is the index of the first symbol of the hop (</w:t>
      </w:r>
      <w:r>
        <w:rPr>
          <w:rFonts w:eastAsia="MS Mincho"/>
          <w:sz w:val="20"/>
          <w:szCs w:val="20"/>
          <w:lang w:val="en-US" w:eastAsia="ja-JP"/>
        </w:rPr>
        <w:t xml:space="preserve">or </w:t>
      </w:r>
      <w:r w:rsidRPr="002109BD">
        <w:rPr>
          <w:rFonts w:eastAsia="MS Mincho"/>
          <w:sz w:val="20"/>
          <w:szCs w:val="20"/>
          <w:lang w:val="en-US" w:eastAsia="ja-JP"/>
        </w:rPr>
        <w:t>long PUCCH). In this case, the DMRS is exactly in the middle.</w:t>
      </w:r>
    </w:p>
    <w:p w14:paraId="629E61A7" w14:textId="4F0A0396" w:rsidR="002109BD" w:rsidRPr="002109BD" w:rsidRDefault="002109BD" w:rsidP="00EF7B8E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lang w:val="en-US" w:eastAsia="ja-JP"/>
        </w:rPr>
      </w:pPr>
      <w:r w:rsidRPr="002109BD">
        <w:rPr>
          <w:rFonts w:eastAsia="MS Mincho"/>
          <w:sz w:val="20"/>
          <w:szCs w:val="20"/>
          <w:lang w:val="en-US" w:eastAsia="ja-JP"/>
        </w:rPr>
        <w:t xml:space="preserve">With an even number of symbols (N), the DMRS is located in symbol index </w:t>
      </w:r>
      <m:oMath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M+Floor</m:t>
        </m:r>
        <m:d>
          <m:d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sz w:val="20"/>
                    <w:szCs w:val="20"/>
                    <w:lang w:val="en-US" w:eastAsia="ja-JP"/>
                  </w:rPr>
                </m:ctrlPr>
              </m:fPr>
              <m:num>
                <m:r>
                  <w:rPr>
                    <w:rFonts w:ascii="Cambria Math" w:eastAsia="MS Mincho" w:hAnsi="Cambria Math"/>
                    <w:sz w:val="20"/>
                    <w:szCs w:val="20"/>
                    <w:lang w:val="en-US" w:eastAsia="ja-JP"/>
                  </w:rPr>
                  <m:t>N-1</m:t>
                </m:r>
              </m:num>
              <m:den>
                <m:r>
                  <w:rPr>
                    <w:rFonts w:ascii="Cambria Math" w:eastAsia="MS Mincho" w:hAnsi="Cambria Math"/>
                    <w:sz w:val="20"/>
                    <w:szCs w:val="20"/>
                    <w:lang w:val="en-US" w:eastAsia="ja-JP"/>
                  </w:rPr>
                  <m:t>2</m:t>
                </m:r>
              </m:den>
            </m:f>
          </m:e>
        </m:d>
      </m:oMath>
      <w:r w:rsidRPr="002109BD">
        <w:rPr>
          <w:rFonts w:eastAsia="MS Mincho"/>
          <w:sz w:val="20"/>
          <w:szCs w:val="20"/>
          <w:lang w:val="en-US" w:eastAsia="ja-JP"/>
        </w:rPr>
        <w:t>, where M is the index of the first symbol of the hop (</w:t>
      </w:r>
      <w:r>
        <w:rPr>
          <w:rFonts w:eastAsia="MS Mincho"/>
          <w:sz w:val="20"/>
          <w:szCs w:val="20"/>
          <w:lang w:val="en-US" w:eastAsia="ja-JP"/>
        </w:rPr>
        <w:t xml:space="preserve">or </w:t>
      </w:r>
      <w:r w:rsidRPr="002109BD">
        <w:rPr>
          <w:rFonts w:eastAsia="MS Mincho"/>
          <w:sz w:val="20"/>
          <w:szCs w:val="20"/>
          <w:lang w:val="en-US" w:eastAsia="ja-JP"/>
        </w:rPr>
        <w:t>long PUCCH).</w:t>
      </w:r>
      <w:r>
        <w:rPr>
          <w:rFonts w:eastAsia="MS Mincho"/>
          <w:sz w:val="20"/>
          <w:szCs w:val="20"/>
          <w:lang w:val="en-US" w:eastAsia="ja-JP"/>
        </w:rPr>
        <w:t xml:space="preserve"> In this case, the DMRS is half</w:t>
      </w:r>
      <w:r w:rsidRPr="002109BD">
        <w:rPr>
          <w:rFonts w:eastAsia="MS Mincho"/>
          <w:sz w:val="20"/>
          <w:szCs w:val="20"/>
          <w:lang w:val="en-US" w:eastAsia="ja-JP"/>
        </w:rPr>
        <w:t xml:space="preserve"> a symbol</w:t>
      </w:r>
      <w:r>
        <w:rPr>
          <w:rFonts w:eastAsia="MS Mincho"/>
          <w:sz w:val="20"/>
          <w:szCs w:val="20"/>
          <w:lang w:val="en-US" w:eastAsia="ja-JP"/>
        </w:rPr>
        <w:t xml:space="preserve"> closer to the start of the hop (or long PUCCH)</w:t>
      </w:r>
      <w:r w:rsidRPr="002109BD">
        <w:rPr>
          <w:rFonts w:eastAsia="MS Mincho"/>
          <w:sz w:val="20"/>
          <w:szCs w:val="20"/>
          <w:lang w:val="en-US" w:eastAsia="ja-JP"/>
        </w:rPr>
        <w:t xml:space="preserve"> then its end.</w:t>
      </w:r>
    </w:p>
    <w:p w14:paraId="723F030E" w14:textId="593DDB9E" w:rsidR="002109BD" w:rsidRPr="00EF7B8E" w:rsidRDefault="002109BD" w:rsidP="002109BD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Proposal 3:</w:t>
      </w:r>
    </w:p>
    <w:p w14:paraId="6BF5F79F" w14:textId="77777777" w:rsidR="002109BD" w:rsidRPr="00EF7B8E" w:rsidRDefault="002109BD" w:rsidP="002109BD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In case of a one DMRS per hop, per long PUCCH, the location of the DMRS can be determined as follows:</w:t>
      </w:r>
    </w:p>
    <w:p w14:paraId="107BACCB" w14:textId="7E2421D4" w:rsidR="002109BD" w:rsidRPr="00EF7B8E" w:rsidRDefault="002109BD" w:rsidP="002109BD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b/>
          <w:i/>
          <w:sz w:val="20"/>
          <w:szCs w:val="20"/>
          <w:lang w:val="en-US" w:eastAsia="ja-JP"/>
        </w:rPr>
      </w:pPr>
      <w:r w:rsidRPr="00EF7B8E">
        <w:rPr>
          <w:rFonts w:eastAsia="MS Mincho"/>
          <w:b/>
          <w:i/>
          <w:sz w:val="20"/>
          <w:szCs w:val="20"/>
          <w:lang w:val="en-US" w:eastAsia="ja-JP"/>
        </w:rPr>
        <w:t xml:space="preserve">The DMRS is located in symbol index </w:t>
      </w:r>
      <m:oMath>
        <m:r>
          <m:rPr>
            <m:sty m:val="bi"/>
          </m:rPr>
          <w:rPr>
            <w:rFonts w:ascii="Cambria Math" w:eastAsia="MS Mincho" w:hAnsi="Cambria Math"/>
            <w:sz w:val="20"/>
            <w:szCs w:val="20"/>
            <w:lang w:val="en-US" w:eastAsia="ja-JP"/>
          </w:rPr>
          <m:t>M+Floor</m:t>
        </m:r>
        <m:d>
          <m:dPr>
            <m:ctrlPr>
              <w:rPr>
                <w:rFonts w:ascii="Cambria Math" w:eastAsia="MS Mincho" w:hAnsi="Cambria Math"/>
                <w:b/>
                <w:i/>
                <w:sz w:val="20"/>
                <w:szCs w:val="20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b/>
                    <w:i/>
                    <w:sz w:val="20"/>
                    <w:szCs w:val="20"/>
                    <w:lang w:val="en-US" w:eastAsia="ja-JP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en-US" w:eastAsia="ja-JP"/>
                  </w:rPr>
                  <m:t>N-1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en-US" w:eastAsia="ja-JP"/>
                  </w:rPr>
                  <m:t>2</m:t>
                </m:r>
              </m:den>
            </m:f>
          </m:e>
        </m:d>
      </m:oMath>
      <w:r w:rsidRPr="00EF7B8E">
        <w:rPr>
          <w:rFonts w:eastAsia="MS Mincho"/>
          <w:b/>
          <w:i/>
          <w:sz w:val="20"/>
          <w:szCs w:val="20"/>
          <w:lang w:val="en-US" w:eastAsia="ja-JP"/>
        </w:rPr>
        <w:t>, where M is the index of the first symbol of the hop (or long PUCCH).</w:t>
      </w:r>
    </w:p>
    <w:p w14:paraId="351F121E" w14:textId="77777777" w:rsidR="002109BD" w:rsidRDefault="002109BD" w:rsidP="002109BD">
      <w:pPr>
        <w:spacing w:after="120"/>
        <w:jc w:val="both"/>
        <w:rPr>
          <w:rFonts w:eastAsia="MS Mincho"/>
          <w:lang w:val="en-US" w:eastAsia="ja-JP"/>
        </w:rPr>
      </w:pPr>
    </w:p>
    <w:p w14:paraId="6EE3F39C" w14:textId="140CF844" w:rsidR="00711899" w:rsidRPr="00711899" w:rsidRDefault="00797743" w:rsidP="002109BD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To determine the value of X, we ran simulation to compare the performance of having X = 4 or X = 5. </w:t>
      </w:r>
      <w:r w:rsidR="00711899">
        <w:rPr>
          <w:rFonts w:eastAsia="MS Mincho"/>
          <w:lang w:val="en-US" w:eastAsia="ja-JP"/>
        </w:rPr>
        <w:t>The</w:t>
      </w:r>
      <w:r>
        <w:rPr>
          <w:rFonts w:eastAsia="MS Mincho"/>
          <w:lang w:val="en-US" w:eastAsia="ja-JP"/>
        </w:rPr>
        <w:t xml:space="preserve"> simulation </w:t>
      </w:r>
      <w:r w:rsidRPr="00711899">
        <w:rPr>
          <w:rFonts w:eastAsia="MS Mincho"/>
          <w:lang w:val="en-US" w:eastAsia="ja-JP"/>
        </w:rPr>
        <w:t xml:space="preserve">results are given in </w:t>
      </w:r>
      <w:r w:rsidR="00711899" w:rsidRPr="00EF7B8E">
        <w:rPr>
          <w:rFonts w:eastAsia="MS Mincho"/>
          <w:lang w:val="en-US" w:eastAsia="ja-JP"/>
        </w:rPr>
        <w:fldChar w:fldCharType="begin"/>
      </w:r>
      <w:r w:rsidR="00711899" w:rsidRPr="00711899">
        <w:rPr>
          <w:rFonts w:eastAsia="MS Mincho"/>
          <w:lang w:val="en-US" w:eastAsia="ja-JP"/>
        </w:rPr>
        <w:instrText xml:space="preserve"> REF _Ref498597736 \h </w:instrText>
      </w:r>
      <w:r w:rsidR="00711899">
        <w:rPr>
          <w:rFonts w:eastAsia="MS Mincho"/>
          <w:lang w:val="en-US" w:eastAsia="ja-JP"/>
        </w:rPr>
        <w:instrText xml:space="preserve"> \* MERGEFORMAT </w:instrText>
      </w:r>
      <w:r w:rsidR="00711899" w:rsidRPr="00EF7B8E">
        <w:rPr>
          <w:rFonts w:eastAsia="MS Mincho"/>
          <w:lang w:val="en-US" w:eastAsia="ja-JP"/>
        </w:rPr>
      </w:r>
      <w:r w:rsidR="00711899" w:rsidRPr="00EF7B8E">
        <w:rPr>
          <w:rFonts w:eastAsia="MS Mincho"/>
          <w:lang w:val="en-US" w:eastAsia="ja-JP"/>
        </w:rPr>
        <w:fldChar w:fldCharType="separate"/>
      </w:r>
      <w:r w:rsidR="00E360D0">
        <w:t xml:space="preserve">Figure </w:t>
      </w:r>
      <w:r w:rsidR="00E360D0">
        <w:rPr>
          <w:noProof/>
        </w:rPr>
        <w:t>2</w:t>
      </w:r>
      <w:r w:rsidR="00711899" w:rsidRPr="00EF7B8E">
        <w:rPr>
          <w:rFonts w:eastAsia="MS Mincho"/>
          <w:lang w:val="en-US" w:eastAsia="ja-JP"/>
        </w:rPr>
        <w:fldChar w:fldCharType="end"/>
      </w:r>
      <w:r w:rsidRPr="00711899">
        <w:rPr>
          <w:rFonts w:eastAsia="MS Mincho"/>
          <w:lang w:val="en-US" w:eastAsia="ja-JP"/>
        </w:rPr>
        <w:t xml:space="preserve">. </w:t>
      </w:r>
      <w:r w:rsidR="00711899" w:rsidRPr="00711899">
        <w:rPr>
          <w:rFonts w:eastAsia="MS Mincho"/>
          <w:lang w:val="en-US" w:eastAsia="ja-JP"/>
        </w:rPr>
        <w:t>The simulation considered three cases:</w:t>
      </w:r>
    </w:p>
    <w:p w14:paraId="0442C281" w14:textId="74D7BBE5" w:rsidR="00711899" w:rsidRPr="00711899" w:rsidRDefault="00711899" w:rsidP="00EF7B8E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lang w:val="en-US" w:eastAsia="ja-JP"/>
        </w:rPr>
      </w:pPr>
      <w:r w:rsidRPr="00711899">
        <w:rPr>
          <w:rFonts w:eastAsia="MS Mincho"/>
          <w:sz w:val="20"/>
          <w:szCs w:val="20"/>
          <w:lang w:val="en-US" w:eastAsia="ja-JP"/>
        </w:rPr>
        <w:t>Long PUCCH with 5 symbols, with frequency hopping disabled, and with 1 or 2 DMRS symbols.</w:t>
      </w:r>
    </w:p>
    <w:p w14:paraId="73BE8468" w14:textId="084669AE" w:rsidR="00711899" w:rsidRPr="00711899" w:rsidRDefault="00711899" w:rsidP="00EF7B8E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lang w:val="en-US" w:eastAsia="ja-JP"/>
        </w:rPr>
      </w:pPr>
      <w:r w:rsidRPr="00711899">
        <w:rPr>
          <w:rFonts w:eastAsia="MS Mincho"/>
          <w:sz w:val="20"/>
          <w:szCs w:val="20"/>
          <w:lang w:val="en-US" w:eastAsia="ja-JP"/>
        </w:rPr>
        <w:t>Long PUCCH with 10 symbols, with frequency hopping disabled, and with 2 or 4 DMRS symbols.</w:t>
      </w:r>
    </w:p>
    <w:p w14:paraId="12309016" w14:textId="70F6F840" w:rsidR="00711899" w:rsidRPr="00EF7B8E" w:rsidRDefault="00711899" w:rsidP="00EF7B8E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lang w:val="en-US" w:eastAsia="ja-JP"/>
        </w:rPr>
      </w:pPr>
      <w:r w:rsidRPr="00711899">
        <w:rPr>
          <w:rFonts w:eastAsia="MS Mincho"/>
          <w:sz w:val="20"/>
          <w:szCs w:val="20"/>
          <w:lang w:val="en-US" w:eastAsia="ja-JP"/>
        </w:rPr>
        <w:t xml:space="preserve">Long PUCCH with 10 symbols, with frequency hopping </w:t>
      </w:r>
      <w:r>
        <w:rPr>
          <w:rFonts w:eastAsia="MS Mincho"/>
          <w:sz w:val="20"/>
          <w:szCs w:val="20"/>
          <w:lang w:val="en-US" w:eastAsia="ja-JP"/>
        </w:rPr>
        <w:t>enabled, and with 1 or 2</w:t>
      </w:r>
      <w:r w:rsidRPr="00711899">
        <w:rPr>
          <w:rFonts w:eastAsia="MS Mincho"/>
          <w:sz w:val="20"/>
          <w:szCs w:val="20"/>
          <w:lang w:val="en-US" w:eastAsia="ja-JP"/>
        </w:rPr>
        <w:t xml:space="preserve"> DMRS symbols</w:t>
      </w:r>
      <w:r>
        <w:rPr>
          <w:rFonts w:eastAsia="MS Mincho"/>
          <w:sz w:val="20"/>
          <w:szCs w:val="20"/>
          <w:lang w:val="en-US" w:eastAsia="ja-JP"/>
        </w:rPr>
        <w:t xml:space="preserve"> per hop</w:t>
      </w:r>
      <w:r w:rsidRPr="00711899">
        <w:rPr>
          <w:rFonts w:eastAsia="MS Mincho"/>
          <w:sz w:val="20"/>
          <w:szCs w:val="20"/>
          <w:lang w:val="en-US" w:eastAsia="ja-JP"/>
        </w:rPr>
        <w:t>.</w:t>
      </w:r>
    </w:p>
    <w:p w14:paraId="38515CF1" w14:textId="4142C4C2" w:rsidR="002109BD" w:rsidRDefault="00711899" w:rsidP="002109BD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Four different speeds were simulated, 3 Km/hr, 100 Km/hr, </w:t>
      </w:r>
      <w:r w:rsidR="004A767F">
        <w:rPr>
          <w:rFonts w:eastAsia="MS Mincho"/>
          <w:lang w:val="en-US" w:eastAsia="ja-JP"/>
        </w:rPr>
        <w:t>300 Km/</w:t>
      </w:r>
      <w:r>
        <w:rPr>
          <w:rFonts w:eastAsia="MS Mincho"/>
          <w:lang w:val="en-US" w:eastAsia="ja-JP"/>
        </w:rPr>
        <w:t xml:space="preserve">hr and 500 Km/hr. </w:t>
      </w:r>
      <w:r w:rsidR="004A767F">
        <w:rPr>
          <w:rFonts w:eastAsia="MS Mincho"/>
          <w:lang w:val="en-US" w:eastAsia="ja-JP"/>
        </w:rPr>
        <w:t>At low to moderate speeds (3 Km/hr and 100 Km/hr), the number of DMRS symbols has little impact on BLER performance. At high speeds (300 Km/hr and 500 Km/hr), l</w:t>
      </w:r>
      <w:r w:rsidR="00917D7E">
        <w:rPr>
          <w:rFonts w:eastAsia="MS Mincho"/>
          <w:lang w:val="en-US" w:eastAsia="ja-JP"/>
        </w:rPr>
        <w:t>ong PUCCH with 10 symbols (5 symbols per hop in case frequency hopping is enabled) shows better performance with 4 DMRS symbols (2 DMRS symbols per hop)</w:t>
      </w:r>
      <w:r w:rsidR="00E52254">
        <w:rPr>
          <w:rFonts w:eastAsia="MS Mincho"/>
          <w:lang w:val="en-US" w:eastAsia="ja-JP"/>
        </w:rPr>
        <w:t xml:space="preserve"> than with 2 DMRS symbols (1 DMRS symbol per </w:t>
      </w:r>
      <w:r w:rsidR="00E52254">
        <w:rPr>
          <w:rFonts w:eastAsia="MS Mincho"/>
          <w:lang w:val="en-US" w:eastAsia="ja-JP"/>
        </w:rPr>
        <w:lastRenderedPageBreak/>
        <w:t>hop)</w:t>
      </w:r>
      <w:r w:rsidR="00917D7E">
        <w:rPr>
          <w:rFonts w:eastAsia="MS Mincho"/>
          <w:lang w:val="en-US" w:eastAsia="ja-JP"/>
        </w:rPr>
        <w:t>. By having X=4, the network can configure the UE to use 4 DMRS symbols (2 DMRS symbols per hop</w:t>
      </w:r>
      <w:r w:rsidR="004A767F">
        <w:rPr>
          <w:rFonts w:eastAsia="MS Mincho"/>
          <w:lang w:val="en-US" w:eastAsia="ja-JP"/>
        </w:rPr>
        <w:t>) with long PUCCH of duration 10</w:t>
      </w:r>
      <w:r w:rsidR="00917D7E">
        <w:rPr>
          <w:rFonts w:eastAsia="MS Mincho"/>
          <w:lang w:val="en-US" w:eastAsia="ja-JP"/>
        </w:rPr>
        <w:t xml:space="preserve"> symbols</w:t>
      </w:r>
      <w:r w:rsidR="004A767F">
        <w:rPr>
          <w:rFonts w:eastAsia="MS Mincho"/>
          <w:lang w:val="en-US" w:eastAsia="ja-JP"/>
        </w:rPr>
        <w:t xml:space="preserve"> or more (or both hops having at least 5 symbols)</w:t>
      </w:r>
      <w:r w:rsidR="00917D7E">
        <w:rPr>
          <w:rFonts w:eastAsia="MS Mincho"/>
          <w:lang w:val="en-US" w:eastAsia="ja-JP"/>
        </w:rPr>
        <w:t>.</w:t>
      </w:r>
    </w:p>
    <w:p w14:paraId="3F37F3A8" w14:textId="07E1328D" w:rsidR="00711899" w:rsidRDefault="00711899" w:rsidP="002109BD">
      <w:pPr>
        <w:spacing w:after="120"/>
        <w:jc w:val="both"/>
        <w:rPr>
          <w:rFonts w:eastAsia="MS Mincho"/>
          <w:lang w:val="en-US" w:eastAsia="ja-JP"/>
        </w:rPr>
      </w:pPr>
    </w:p>
    <w:p w14:paraId="3A34123F" w14:textId="77777777" w:rsidR="00711899" w:rsidRDefault="00711899" w:rsidP="00711899">
      <w:pPr>
        <w:keepNext/>
      </w:pPr>
      <w:r>
        <w:rPr>
          <w:noProof/>
          <w:lang w:val="en-US"/>
        </w:rPr>
        <w:drawing>
          <wp:inline distT="0" distB="0" distL="0" distR="0" wp14:anchorId="6DEED131" wp14:editId="7DDC2DD9">
            <wp:extent cx="2995200" cy="2246400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ngPUSCH_X4X5_3kmh_0911201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02D7D127" wp14:editId="2C7F6743">
            <wp:extent cx="2995200" cy="2246400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ngPUSCH_X4X5_100kmh_0911201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CD8B2" w14:textId="77777777" w:rsidR="00711899" w:rsidRDefault="00711899" w:rsidP="00711899">
      <w:pPr>
        <w:keepNext/>
      </w:pPr>
      <w:r>
        <w:rPr>
          <w:noProof/>
          <w:lang w:val="en-US"/>
        </w:rPr>
        <w:drawing>
          <wp:inline distT="0" distB="0" distL="0" distR="0" wp14:anchorId="2EA9419F" wp14:editId="2E4737CC">
            <wp:extent cx="2995200" cy="2246400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ongPUSCH_X4X5_300kmh_0911201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D344813" wp14:editId="59BDFF3B">
            <wp:extent cx="2988000" cy="2242800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ngPUSCH_X4X5_500kmh_09112017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000" cy="22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20E63" w14:textId="7EC53559" w:rsidR="00711899" w:rsidRDefault="00711899" w:rsidP="00711899">
      <w:pPr>
        <w:pStyle w:val="Caption"/>
        <w:rPr>
          <w:lang w:val="en-US"/>
        </w:rPr>
      </w:pPr>
      <w:bookmarkStart w:id="3" w:name="_Ref4985977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60D0">
        <w:rPr>
          <w:noProof/>
        </w:rPr>
        <w:t>2</w:t>
      </w:r>
      <w:r>
        <w:fldChar w:fldCharType="end"/>
      </w:r>
      <w:bookmarkEnd w:id="3"/>
      <w:r>
        <w:t xml:space="preserve">: Impact of number of </w:t>
      </w:r>
      <w:r w:rsidR="004A767F">
        <w:t>DMRS</w:t>
      </w:r>
      <w:r>
        <w:t xml:space="preserve"> of long PUCCH on BLER performance f</w:t>
      </w:r>
      <w:r w:rsidR="004A767F">
        <w:t>or long PUCCH with durations 5 symbols and 10 s</w:t>
      </w:r>
      <w:r>
        <w:t>ymbols with and without frequency hopping.</w:t>
      </w:r>
    </w:p>
    <w:p w14:paraId="655CF51C" w14:textId="77777777" w:rsidR="00711899" w:rsidRDefault="00711899" w:rsidP="002109BD">
      <w:pPr>
        <w:spacing w:after="120"/>
        <w:jc w:val="both"/>
        <w:rPr>
          <w:rFonts w:eastAsia="MS Mincho"/>
          <w:lang w:val="en-US" w:eastAsia="ja-JP"/>
        </w:rPr>
      </w:pPr>
    </w:p>
    <w:p w14:paraId="09BEACA1" w14:textId="31771751" w:rsidR="00797743" w:rsidRPr="00EF7B8E" w:rsidRDefault="00797743" w:rsidP="002109BD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Proposal 4:</w:t>
      </w:r>
    </w:p>
    <w:p w14:paraId="40C63F9D" w14:textId="761F06E9" w:rsidR="00797743" w:rsidRPr="00EF7B8E" w:rsidRDefault="00797743" w:rsidP="002109BD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 xml:space="preserve">For long PUCCH with more than 2 UCI bits, and with frequency hopping enabled, the number of DMRS symbols per hop is configurable by RRC UE-specific signaling if the duration of both hops is more than </w:t>
      </w:r>
      <w:r w:rsidR="000E6455">
        <w:rPr>
          <w:rFonts w:eastAsia="MS Mincho"/>
          <w:b/>
          <w:i/>
          <w:lang w:val="en-US" w:eastAsia="ja-JP"/>
        </w:rPr>
        <w:t>4</w:t>
      </w:r>
      <w:r w:rsidRPr="00EF7B8E">
        <w:rPr>
          <w:rFonts w:eastAsia="MS Mincho"/>
          <w:b/>
          <w:i/>
          <w:lang w:val="en-US" w:eastAsia="ja-JP"/>
        </w:rPr>
        <w:t xml:space="preserve"> symbols.</w:t>
      </w:r>
    </w:p>
    <w:p w14:paraId="56D0ECED" w14:textId="2D97CB12" w:rsidR="00797743" w:rsidRDefault="00797743" w:rsidP="002109BD">
      <w:pPr>
        <w:spacing w:after="120"/>
        <w:jc w:val="both"/>
        <w:rPr>
          <w:rFonts w:eastAsia="MS Mincho"/>
          <w:lang w:val="en-US" w:eastAsia="ja-JP"/>
        </w:rPr>
      </w:pPr>
    </w:p>
    <w:p w14:paraId="3356466F" w14:textId="4D07F4A6" w:rsidR="00797743" w:rsidRPr="00EF7B8E" w:rsidRDefault="00797743" w:rsidP="002109BD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Proposal 5:</w:t>
      </w:r>
    </w:p>
    <w:p w14:paraId="3FEACFE5" w14:textId="45B13B93" w:rsidR="00797743" w:rsidRPr="00EF7B8E" w:rsidRDefault="00797743" w:rsidP="00797743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 xml:space="preserve">For long PUCCH with more than 2 UCI bits, and with frequency hopping disabled, the number of DMRS symbols is configurable by RRC UE-specific signaling if the duration of long PUCCH is more than </w:t>
      </w:r>
      <w:r w:rsidR="000E6455">
        <w:rPr>
          <w:rFonts w:eastAsia="MS Mincho"/>
          <w:b/>
          <w:i/>
          <w:lang w:val="en-US" w:eastAsia="ja-JP"/>
        </w:rPr>
        <w:t>9</w:t>
      </w:r>
      <w:r w:rsidRPr="00EF7B8E">
        <w:rPr>
          <w:rFonts w:eastAsia="MS Mincho"/>
          <w:b/>
          <w:i/>
          <w:lang w:val="en-US" w:eastAsia="ja-JP"/>
        </w:rPr>
        <w:t xml:space="preserve"> symbols.</w:t>
      </w:r>
    </w:p>
    <w:p w14:paraId="45416197" w14:textId="5E3DD716" w:rsidR="00797743" w:rsidRDefault="00797743" w:rsidP="002109BD">
      <w:pPr>
        <w:spacing w:after="120"/>
        <w:jc w:val="both"/>
        <w:rPr>
          <w:rFonts w:eastAsia="MS Mincho"/>
          <w:lang w:val="en-US" w:eastAsia="ja-JP"/>
        </w:rPr>
      </w:pPr>
    </w:p>
    <w:p w14:paraId="0571561D" w14:textId="368D0DB8" w:rsidR="005F4463" w:rsidRDefault="005F4463" w:rsidP="002109BD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proposals 2 to 5, the location of the frequency hopping boundary and the location of the DMRS symbols for long PUCCH with different durations is as shown </w:t>
      </w:r>
      <w:r w:rsidR="004F1F20">
        <w:rPr>
          <w:rFonts w:eastAsia="MS Mincho"/>
          <w:lang w:val="en-US" w:eastAsia="ja-JP"/>
        </w:rPr>
        <w:t xml:space="preserve">in </w:t>
      </w:r>
      <w:r w:rsidR="004F1F20">
        <w:rPr>
          <w:rFonts w:eastAsia="MS Mincho"/>
          <w:lang w:val="en-US" w:eastAsia="ja-JP"/>
        </w:rPr>
        <w:fldChar w:fldCharType="begin"/>
      </w:r>
      <w:r w:rsidR="004F1F20">
        <w:rPr>
          <w:rFonts w:eastAsia="MS Mincho"/>
          <w:lang w:val="en-US" w:eastAsia="ja-JP"/>
        </w:rPr>
        <w:instrText xml:space="preserve"> REF _Ref498355586 \h </w:instrText>
      </w:r>
      <w:r w:rsidR="004F1F20">
        <w:rPr>
          <w:rFonts w:eastAsia="MS Mincho"/>
          <w:lang w:val="en-US" w:eastAsia="ja-JP"/>
        </w:rPr>
      </w:r>
      <w:r w:rsidR="004F1F20">
        <w:rPr>
          <w:rFonts w:eastAsia="MS Mincho"/>
          <w:lang w:val="en-US" w:eastAsia="ja-JP"/>
        </w:rPr>
        <w:fldChar w:fldCharType="separate"/>
      </w:r>
      <w:r w:rsidR="00E360D0">
        <w:t xml:space="preserve">Figure </w:t>
      </w:r>
      <w:r w:rsidR="00E360D0">
        <w:rPr>
          <w:noProof/>
        </w:rPr>
        <w:t>3</w:t>
      </w:r>
      <w:r w:rsidR="004F1F20">
        <w:rPr>
          <w:rFonts w:eastAsia="MS Mincho"/>
          <w:lang w:val="en-US" w:eastAsia="ja-JP"/>
        </w:rPr>
        <w:fldChar w:fldCharType="end"/>
      </w:r>
      <w:r w:rsidR="004F1F20">
        <w:rPr>
          <w:rFonts w:eastAsia="MS Mincho"/>
          <w:lang w:val="en-US" w:eastAsia="ja-JP"/>
        </w:rPr>
        <w:t xml:space="preserve"> and </w:t>
      </w:r>
      <w:r w:rsidR="004F1F20">
        <w:rPr>
          <w:rFonts w:eastAsia="MS Mincho"/>
          <w:lang w:val="en-US" w:eastAsia="ja-JP"/>
        </w:rPr>
        <w:fldChar w:fldCharType="begin"/>
      </w:r>
      <w:r w:rsidR="004F1F20">
        <w:rPr>
          <w:rFonts w:eastAsia="MS Mincho"/>
          <w:lang w:val="en-US" w:eastAsia="ja-JP"/>
        </w:rPr>
        <w:instrText xml:space="preserve"> REF _Ref498355590 \h </w:instrText>
      </w:r>
      <w:r w:rsidR="004F1F20">
        <w:rPr>
          <w:rFonts w:eastAsia="MS Mincho"/>
          <w:lang w:val="en-US" w:eastAsia="ja-JP"/>
        </w:rPr>
      </w:r>
      <w:r w:rsidR="004F1F20">
        <w:rPr>
          <w:rFonts w:eastAsia="MS Mincho"/>
          <w:lang w:val="en-US" w:eastAsia="ja-JP"/>
        </w:rPr>
        <w:fldChar w:fldCharType="separate"/>
      </w:r>
      <w:r w:rsidR="00E360D0">
        <w:t xml:space="preserve">Figure </w:t>
      </w:r>
      <w:r w:rsidR="00E360D0">
        <w:rPr>
          <w:noProof/>
        </w:rPr>
        <w:t>4</w:t>
      </w:r>
      <w:r w:rsidR="004F1F20">
        <w:rPr>
          <w:rFonts w:eastAsia="MS Mincho"/>
          <w:lang w:val="en-US" w:eastAsia="ja-JP"/>
        </w:rPr>
        <w:fldChar w:fldCharType="end"/>
      </w:r>
      <w:r w:rsidR="00D51742">
        <w:rPr>
          <w:rFonts w:eastAsia="MS Mincho"/>
          <w:lang w:val="en-US" w:eastAsia="ja-JP"/>
        </w:rPr>
        <w:t xml:space="preserve"> in case of 1 DMRS per hop and in case</w:t>
      </w:r>
      <w:r w:rsidR="004A767F">
        <w:rPr>
          <w:rFonts w:eastAsia="MS Mincho"/>
          <w:lang w:val="en-US" w:eastAsia="ja-JP"/>
        </w:rPr>
        <w:t xml:space="preserve"> of 2 DMRS per hop respectively.</w:t>
      </w:r>
    </w:p>
    <w:p w14:paraId="42CCB4EA" w14:textId="77777777" w:rsidR="004F1F20" w:rsidRDefault="004F1F20" w:rsidP="00EF7B8E">
      <w:pPr>
        <w:keepNext/>
        <w:spacing w:after="120"/>
        <w:jc w:val="center"/>
      </w:pPr>
      <w:r>
        <w:rPr>
          <w:rFonts w:eastAsia="MS Mincho"/>
          <w:lang w:val="en-US" w:eastAsia="ja-JP"/>
        </w:rPr>
        <w:object w:dxaOrig="5309" w:dyaOrig="8002" w14:anchorId="29533B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1pt;height:517.15pt" o:ole="">
            <v:imagedata r:id="rId17" o:title=""/>
          </v:shape>
          <o:OLEObject Type="Embed" ProgID="Visio.Drawing.11" ShapeID="_x0000_i1025" DrawAspect="Content" ObjectID="_1572367775" r:id="rId18"/>
        </w:object>
      </w:r>
    </w:p>
    <w:p w14:paraId="4BB7EB85" w14:textId="337CE17F" w:rsidR="005F4463" w:rsidRDefault="004F1F20" w:rsidP="00EF7B8E">
      <w:pPr>
        <w:pStyle w:val="Caption"/>
        <w:jc w:val="center"/>
        <w:rPr>
          <w:rFonts w:eastAsia="MS Mincho"/>
          <w:lang w:val="en-US" w:eastAsia="ja-JP"/>
        </w:rPr>
      </w:pPr>
      <w:bookmarkStart w:id="4" w:name="_Ref4983555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60D0">
        <w:rPr>
          <w:noProof/>
        </w:rPr>
        <w:t>3</w:t>
      </w:r>
      <w:r>
        <w:fldChar w:fldCharType="end"/>
      </w:r>
      <w:bookmarkEnd w:id="4"/>
      <w:r>
        <w:t>: DMRS and FH boundary location in case one DMRS is configured per hop.</w:t>
      </w:r>
    </w:p>
    <w:p w14:paraId="3D9EF5EB" w14:textId="164D1762" w:rsidR="004F1F20" w:rsidRDefault="004F1F20" w:rsidP="00EF7B8E">
      <w:pPr>
        <w:spacing w:after="120"/>
        <w:jc w:val="center"/>
        <w:rPr>
          <w:rFonts w:eastAsia="MS Mincho"/>
          <w:lang w:val="en-US" w:eastAsia="ja-JP"/>
        </w:rPr>
      </w:pPr>
    </w:p>
    <w:p w14:paraId="2686CA5E" w14:textId="1C0E41BB" w:rsidR="004F1F20" w:rsidRDefault="004F1F20" w:rsidP="00EF7B8E">
      <w:pPr>
        <w:spacing w:after="120"/>
        <w:jc w:val="center"/>
        <w:rPr>
          <w:rFonts w:eastAsia="MS Mincho"/>
          <w:lang w:val="en-US" w:eastAsia="ja-JP"/>
        </w:rPr>
      </w:pPr>
    </w:p>
    <w:p w14:paraId="329B93BD" w14:textId="41A59A4B" w:rsidR="004F1F20" w:rsidRDefault="000E6455" w:rsidP="00EF7B8E">
      <w:pPr>
        <w:keepNext/>
        <w:spacing w:after="120"/>
        <w:jc w:val="center"/>
      </w:pPr>
      <w:r>
        <w:rPr>
          <w:rFonts w:eastAsia="MS Mincho"/>
          <w:lang w:val="en-US" w:eastAsia="ja-JP"/>
        </w:rPr>
        <w:object w:dxaOrig="5309" w:dyaOrig="4072" w14:anchorId="12ADF33F">
          <v:shape id="_x0000_i1026" type="#_x0000_t75" style="width:343.1pt;height:263.6pt" o:ole="">
            <v:imagedata r:id="rId19" o:title=""/>
          </v:shape>
          <o:OLEObject Type="Embed" ProgID="Visio.Drawing.11" ShapeID="_x0000_i1026" DrawAspect="Content" ObjectID="_1572367776" r:id="rId20"/>
        </w:object>
      </w:r>
    </w:p>
    <w:p w14:paraId="69FC64A5" w14:textId="4A80E754" w:rsidR="004F1F20" w:rsidRDefault="004F1F20" w:rsidP="00EF7B8E">
      <w:pPr>
        <w:pStyle w:val="Caption"/>
        <w:jc w:val="center"/>
        <w:rPr>
          <w:rFonts w:eastAsia="MS Mincho"/>
          <w:lang w:val="en-US" w:eastAsia="ja-JP"/>
        </w:rPr>
      </w:pPr>
      <w:bookmarkStart w:id="5" w:name="_Ref4983555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60D0">
        <w:rPr>
          <w:noProof/>
        </w:rPr>
        <w:t>4</w:t>
      </w:r>
      <w:r>
        <w:fldChar w:fldCharType="end"/>
      </w:r>
      <w:bookmarkEnd w:id="5"/>
      <w:r>
        <w:t>: DMRS and FH boundary location in case two DMRS are configured per hop.</w:t>
      </w:r>
    </w:p>
    <w:p w14:paraId="510CC7FF" w14:textId="77777777" w:rsidR="005F4463" w:rsidRPr="00EF7B8E" w:rsidRDefault="005F4463" w:rsidP="002109BD">
      <w:pPr>
        <w:spacing w:after="120"/>
        <w:jc w:val="both"/>
        <w:rPr>
          <w:rFonts w:eastAsia="MS Mincho"/>
          <w:lang w:val="en-US" w:eastAsia="ja-JP"/>
        </w:rPr>
      </w:pPr>
    </w:p>
    <w:p w14:paraId="557FA62C" w14:textId="77777777" w:rsidR="009F63B7" w:rsidRDefault="009F63B7" w:rsidP="00695467">
      <w:pPr>
        <w:pStyle w:val="Heading2"/>
        <w:rPr>
          <w:sz w:val="24"/>
          <w:lang w:eastAsia="zh-CN"/>
        </w:rPr>
      </w:pPr>
    </w:p>
    <w:p w14:paraId="383CF073" w14:textId="37E039E4" w:rsidR="00695467" w:rsidRPr="00695467" w:rsidRDefault="00695467" w:rsidP="00695467">
      <w:pPr>
        <w:pStyle w:val="Heading2"/>
        <w:rPr>
          <w:sz w:val="24"/>
        </w:rPr>
      </w:pPr>
      <w:r>
        <w:rPr>
          <w:sz w:val="24"/>
          <w:lang w:eastAsia="zh-CN"/>
        </w:rPr>
        <w:t>2</w:t>
      </w:r>
      <w:r w:rsidRPr="002F6538">
        <w:rPr>
          <w:sz w:val="24"/>
        </w:rPr>
        <w:t>.</w:t>
      </w:r>
      <w:r w:rsidR="007E1E3F">
        <w:rPr>
          <w:sz w:val="24"/>
          <w:lang w:eastAsia="zh-CN"/>
        </w:rPr>
        <w:t>3</w:t>
      </w:r>
      <w:r>
        <w:rPr>
          <w:sz w:val="24"/>
          <w:lang w:eastAsia="zh-CN"/>
        </w:rPr>
        <w:t xml:space="preserve">. </w:t>
      </w:r>
      <w:r w:rsidRPr="00976E5A">
        <w:rPr>
          <w:sz w:val="24"/>
        </w:rPr>
        <w:t xml:space="preserve"> </w:t>
      </w:r>
      <w:bookmarkStart w:id="6" w:name="_Hlk490047376"/>
      <w:r w:rsidRPr="00976E5A">
        <w:rPr>
          <w:sz w:val="24"/>
        </w:rPr>
        <w:t>SR</w:t>
      </w:r>
      <w:r w:rsidR="004754C1">
        <w:rPr>
          <w:sz w:val="24"/>
        </w:rPr>
        <w:t xml:space="preserve"> multiplexing on</w:t>
      </w:r>
      <w:r>
        <w:rPr>
          <w:sz w:val="24"/>
        </w:rPr>
        <w:t xml:space="preserve"> long PUCCH for UCI of more than 2 bits</w:t>
      </w:r>
      <w:bookmarkEnd w:id="6"/>
    </w:p>
    <w:p w14:paraId="678FCB78" w14:textId="706820BC" w:rsidR="00A94A80" w:rsidRPr="00A94A80" w:rsidRDefault="00A94A80" w:rsidP="00A94A80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One of the open issues related to long PUCCH is how to convey scheduling request when SR </w:t>
      </w:r>
      <w:r w:rsidR="00695467">
        <w:rPr>
          <w:rFonts w:eastAsia="MS Mincho"/>
          <w:lang w:val="en-US" w:eastAsia="ja-JP"/>
        </w:rPr>
        <w:t xml:space="preserve">occurs in the same </w:t>
      </w:r>
      <w:r>
        <w:rPr>
          <w:rFonts w:eastAsia="MS Mincho"/>
          <w:lang w:val="en-US" w:eastAsia="ja-JP"/>
        </w:rPr>
        <w:t>slot with other UCI</w:t>
      </w:r>
      <w:r w:rsidR="00D51742">
        <w:rPr>
          <w:rFonts w:eastAsia="MS Mincho"/>
          <w:lang w:val="en-US" w:eastAsia="ja-JP"/>
        </w:rPr>
        <w:t xml:space="preserve"> information</w:t>
      </w:r>
      <w:r>
        <w:rPr>
          <w:rFonts w:eastAsia="MS Mincho"/>
          <w:lang w:val="en-US" w:eastAsia="ja-JP"/>
        </w:rPr>
        <w:t xml:space="preserve"> such as HARQ-ACK a</w:t>
      </w:r>
      <w:r w:rsidR="00B90F06">
        <w:rPr>
          <w:rFonts w:eastAsia="MS Mincho"/>
          <w:lang w:val="en-US" w:eastAsia="ja-JP"/>
        </w:rPr>
        <w:t>nd</w:t>
      </w:r>
      <w:r w:rsidR="00070EF2">
        <w:rPr>
          <w:rFonts w:eastAsia="MS Mincho"/>
          <w:lang w:val="en-US" w:eastAsia="ja-JP"/>
        </w:rPr>
        <w:t xml:space="preserve"> </w:t>
      </w:r>
      <w:r w:rsidR="00B90F06">
        <w:rPr>
          <w:rFonts w:eastAsia="MS Mincho"/>
          <w:lang w:val="en-US" w:eastAsia="ja-JP"/>
        </w:rPr>
        <w:t xml:space="preserve">CSI transmitted on the long </w:t>
      </w:r>
      <w:r>
        <w:rPr>
          <w:rFonts w:eastAsia="MS Mincho"/>
          <w:lang w:val="en-US" w:eastAsia="ja-JP"/>
        </w:rPr>
        <w:t xml:space="preserve">PUCCH. </w:t>
      </w:r>
      <w:r w:rsidR="00D51742">
        <w:rPr>
          <w:rFonts w:eastAsia="MS Mincho"/>
          <w:lang w:val="en-US" w:eastAsia="ja-JP"/>
        </w:rPr>
        <w:t>These kinds of scenarios</w:t>
      </w:r>
      <w:r>
        <w:rPr>
          <w:rFonts w:eastAsia="MS Mincho"/>
          <w:lang w:val="en-US" w:eastAsia="ja-JP"/>
        </w:rPr>
        <w:t xml:space="preserve"> are well known also in LTE. </w:t>
      </w:r>
      <w:r w:rsidRPr="007C55EE">
        <w:rPr>
          <w:rFonts w:eastAsia="MS Mincho"/>
          <w:lang w:eastAsia="ja-JP"/>
        </w:rPr>
        <w:t xml:space="preserve">In LTE, when SR occurs in same subframe with UCI using </w:t>
      </w:r>
      <w:r w:rsidR="00070EF2">
        <w:rPr>
          <w:rFonts w:eastAsia="MS Mincho"/>
          <w:lang w:eastAsia="ja-JP"/>
        </w:rPr>
        <w:t xml:space="preserve">LTE </w:t>
      </w:r>
      <w:r w:rsidRPr="007C55EE">
        <w:rPr>
          <w:rFonts w:eastAsia="MS Mincho"/>
          <w:lang w:eastAsia="ja-JP"/>
        </w:rPr>
        <w:t>PUCCH Format</w:t>
      </w:r>
      <w:r w:rsidR="00070EF2">
        <w:rPr>
          <w:rFonts w:eastAsia="MS Mincho"/>
          <w:lang w:eastAsia="ja-JP"/>
        </w:rPr>
        <w:t>s</w:t>
      </w:r>
      <w:r w:rsidRPr="007C55EE">
        <w:rPr>
          <w:rFonts w:eastAsia="MS Mincho"/>
          <w:lang w:eastAsia="ja-JP"/>
        </w:rPr>
        <w:t xml:space="preserve"> 3, 4 or 5, SR bit is appended as one bit to the end </w:t>
      </w:r>
      <w:r w:rsidR="00070EF2">
        <w:rPr>
          <w:rFonts w:eastAsia="MS Mincho"/>
          <w:lang w:eastAsia="ja-JP"/>
        </w:rPr>
        <w:t xml:space="preserve">of the </w:t>
      </w:r>
      <w:r w:rsidRPr="007C55EE">
        <w:rPr>
          <w:rFonts w:eastAsia="MS Mincho"/>
          <w:lang w:eastAsia="ja-JP"/>
        </w:rPr>
        <w:t>UCI payload before encoding and modulation.</w:t>
      </w:r>
    </w:p>
    <w:p w14:paraId="127D9A48" w14:textId="049291FB" w:rsidR="00A94A80" w:rsidRDefault="00711D92" w:rsidP="00A94A80">
      <w:pPr>
        <w:jc w:val="both"/>
        <w:rPr>
          <w:rFonts w:eastAsia="MS Mincho"/>
          <w:lang w:eastAsia="ja-JP"/>
        </w:rPr>
      </w:pPr>
      <w:r w:rsidRPr="00711D92">
        <w:rPr>
          <w:rFonts w:eastAsia="MS Mincho"/>
          <w:lang w:eastAsia="ja-JP"/>
        </w:rPr>
        <w:t xml:space="preserve">We see that it’s natural to reuse the LTE solution also with </w:t>
      </w:r>
      <w:r w:rsidR="00070EF2">
        <w:rPr>
          <w:rFonts w:eastAsia="MS Mincho"/>
          <w:lang w:eastAsia="ja-JP"/>
        </w:rPr>
        <w:t>NR PUCCH formats 3 and 4</w:t>
      </w:r>
      <w:r w:rsidRPr="00711D92">
        <w:rPr>
          <w:rFonts w:eastAsia="MS Mincho"/>
          <w:lang w:eastAsia="ja-JP"/>
        </w:rPr>
        <w:t>. In other words,</w:t>
      </w:r>
      <w:r w:rsidR="00A94A80" w:rsidRPr="00711D92">
        <w:rPr>
          <w:rFonts w:eastAsia="MS Mincho"/>
          <w:lang w:eastAsia="ja-JP"/>
        </w:rPr>
        <w:t xml:space="preserve"> </w:t>
      </w:r>
      <w:r w:rsidRPr="00711D92">
        <w:rPr>
          <w:rFonts w:eastAsia="MS Mincho"/>
          <w:lang w:val="en-US" w:eastAsia="ja-JP"/>
        </w:rPr>
        <w:t>S</w:t>
      </w:r>
      <w:r w:rsidRPr="00711D92">
        <w:rPr>
          <w:rFonts w:eastAsia="MS Mincho"/>
          <w:lang w:eastAsia="ja-JP"/>
        </w:rPr>
        <w:t>R bit is appended to the end UCI payload before encoding and modulation</w:t>
      </w:r>
      <w:r w:rsidRPr="00711D92">
        <w:rPr>
          <w:rFonts w:eastAsia="MS Mincho"/>
          <w:lang w:val="en-US" w:eastAsia="ja-JP"/>
        </w:rPr>
        <w:t xml:space="preserve"> when SR occurs in same slot with </w:t>
      </w:r>
      <w:r w:rsidR="00070EF2">
        <w:rPr>
          <w:rFonts w:eastAsia="MS Mincho"/>
          <w:lang w:val="en-US" w:eastAsia="ja-JP"/>
        </w:rPr>
        <w:t>PUCCH formats 3 and 4</w:t>
      </w:r>
      <w:r>
        <w:rPr>
          <w:rFonts w:eastAsia="MS Mincho"/>
          <w:lang w:val="en-US" w:eastAsia="ja-JP"/>
        </w:rPr>
        <w:t xml:space="preserve">. </w:t>
      </w:r>
    </w:p>
    <w:p w14:paraId="2D6373AA" w14:textId="65BCC767" w:rsidR="006323A1" w:rsidRDefault="00A94A80" w:rsidP="00711D92">
      <w:pPr>
        <w:overflowPunct/>
        <w:autoSpaceDE/>
        <w:autoSpaceDN/>
        <w:adjustRightInd/>
        <w:spacing w:after="240"/>
        <w:ind w:left="1134" w:hanging="1134"/>
        <w:jc w:val="both"/>
        <w:textAlignment w:val="auto"/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eastAsia="ja-JP"/>
        </w:rPr>
        <w:t>Proposal</w:t>
      </w:r>
      <w:r w:rsidR="00092537">
        <w:rPr>
          <w:rFonts w:eastAsia="MS Mincho"/>
          <w:b/>
          <w:i/>
          <w:lang w:eastAsia="ja-JP"/>
        </w:rPr>
        <w:t xml:space="preserve"> </w:t>
      </w:r>
      <w:r w:rsidR="003A6FC4">
        <w:rPr>
          <w:rFonts w:eastAsia="MS Mincho"/>
          <w:b/>
          <w:i/>
          <w:lang w:eastAsia="ja-JP"/>
        </w:rPr>
        <w:t>6</w:t>
      </w:r>
      <w:r w:rsidRPr="0069334C">
        <w:rPr>
          <w:rFonts w:eastAsia="MS Mincho"/>
          <w:b/>
          <w:i/>
          <w:lang w:val="en-US" w:eastAsia="ja-JP"/>
        </w:rPr>
        <w:t xml:space="preserve">: </w:t>
      </w:r>
      <w:r>
        <w:rPr>
          <w:rFonts w:eastAsia="MS Mincho"/>
          <w:b/>
          <w:i/>
          <w:lang w:val="en-US" w:eastAsia="ja-JP"/>
        </w:rPr>
        <w:tab/>
      </w:r>
      <w:r w:rsidRPr="00012FEE">
        <w:rPr>
          <w:rFonts w:eastAsia="MS Mincho"/>
          <w:b/>
          <w:i/>
          <w:lang w:val="en-US" w:eastAsia="ja-JP"/>
        </w:rPr>
        <w:t>S</w:t>
      </w:r>
      <w:r w:rsidRPr="00012FEE">
        <w:rPr>
          <w:rFonts w:eastAsia="MS Mincho"/>
          <w:b/>
          <w:i/>
          <w:lang w:eastAsia="ja-JP"/>
        </w:rPr>
        <w:t xml:space="preserve">R bit is appended to the end </w:t>
      </w:r>
      <w:r w:rsidR="004A767F">
        <w:rPr>
          <w:rFonts w:eastAsia="MS Mincho"/>
          <w:b/>
          <w:i/>
          <w:lang w:eastAsia="ja-JP"/>
        </w:rPr>
        <w:t xml:space="preserve">of the </w:t>
      </w:r>
      <w:r w:rsidRPr="00012FEE">
        <w:rPr>
          <w:rFonts w:eastAsia="MS Mincho"/>
          <w:b/>
          <w:i/>
          <w:lang w:eastAsia="ja-JP"/>
        </w:rPr>
        <w:t>UCI payload before encoding and modulation</w:t>
      </w:r>
      <w:r w:rsidRPr="00012FEE">
        <w:rPr>
          <w:rFonts w:eastAsia="MS Mincho"/>
          <w:b/>
          <w:i/>
          <w:lang w:val="en-US" w:eastAsia="ja-JP"/>
        </w:rPr>
        <w:t xml:space="preserve"> when </w:t>
      </w:r>
      <w:r w:rsidR="00B90F06" w:rsidRPr="00012FEE">
        <w:rPr>
          <w:rFonts w:eastAsia="MS Mincho"/>
          <w:b/>
          <w:i/>
          <w:lang w:val="en-US" w:eastAsia="ja-JP"/>
        </w:rPr>
        <w:t xml:space="preserve">SR occurs in same slot with </w:t>
      </w:r>
      <w:r w:rsidR="00070EF2">
        <w:rPr>
          <w:rFonts w:eastAsia="MS Mincho"/>
          <w:b/>
          <w:i/>
          <w:lang w:val="en-US" w:eastAsia="ja-JP"/>
        </w:rPr>
        <w:t>PUCCH formats 3 and 4</w:t>
      </w:r>
      <w:r w:rsidRPr="00012FEE">
        <w:rPr>
          <w:rFonts w:eastAsia="MS Mincho"/>
          <w:b/>
          <w:i/>
          <w:lang w:val="en-US" w:eastAsia="ja-JP"/>
        </w:rPr>
        <w:t>.</w:t>
      </w:r>
    </w:p>
    <w:p w14:paraId="5BB1DBAF" w14:textId="32A97EB4" w:rsidR="007E1E3F" w:rsidRDefault="007E1E3F" w:rsidP="00EF7B8E">
      <w:pPr>
        <w:pStyle w:val="Heading2"/>
        <w:rPr>
          <w:lang w:val="en-US" w:eastAsia="ja-JP"/>
        </w:rPr>
      </w:pPr>
      <w:r>
        <w:rPr>
          <w:lang w:val="en-US" w:eastAsia="ja-JP"/>
        </w:rPr>
        <w:t>2.4.</w:t>
      </w:r>
      <w:r>
        <w:rPr>
          <w:lang w:val="en-US" w:eastAsia="ja-JP"/>
        </w:rPr>
        <w:tab/>
        <w:t>Pi/2-BPSK</w:t>
      </w:r>
    </w:p>
    <w:p w14:paraId="2B6E8081" w14:textId="59EBDAB1" w:rsidR="007E1E3F" w:rsidRDefault="007E1E3F" w:rsidP="00EF7B8E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email discussion [90b-NR-27], it was agreed that Pi/2-BPKS can be supported </w:t>
      </w:r>
      <w:r w:rsidR="00D309C7">
        <w:rPr>
          <w:lang w:val="en-US" w:eastAsia="ja-JP"/>
        </w:rPr>
        <w:t>as a user configurable modulation scheme in add</w:t>
      </w:r>
      <w:r w:rsidR="004A767F">
        <w:rPr>
          <w:lang w:val="en-US" w:eastAsia="ja-JP"/>
        </w:rPr>
        <w:t>ition</w:t>
      </w:r>
      <w:r w:rsidR="00D309C7">
        <w:rPr>
          <w:lang w:val="en-US" w:eastAsia="ja-JP"/>
        </w:rPr>
        <w:t xml:space="preserve"> to QPSK. There as a discussion about the DMRS sequences to be used with Pi/2-BPSK but this was not included in the agree</w:t>
      </w:r>
      <w:r w:rsidR="004A767F">
        <w:rPr>
          <w:lang w:val="en-US" w:eastAsia="ja-JP"/>
        </w:rPr>
        <w:t>ment</w:t>
      </w:r>
      <w:r w:rsidR="00D309C7">
        <w:rPr>
          <w:lang w:val="en-US" w:eastAsia="ja-JP"/>
        </w:rPr>
        <w:t xml:space="preserve"> as it was already covered by previous agreements. These agreements are listed here:</w:t>
      </w:r>
    </w:p>
    <w:p w14:paraId="04017C9D" w14:textId="77777777" w:rsidR="00D309C7" w:rsidRPr="00D309C7" w:rsidRDefault="00D309C7" w:rsidP="00D309C7">
      <w:r w:rsidRPr="00D309C7">
        <w:rPr>
          <w:highlight w:val="green"/>
        </w:rPr>
        <w:t>Agreements</w:t>
      </w:r>
      <w:r w:rsidRPr="00D309C7">
        <w:t>:</w:t>
      </w:r>
    </w:p>
    <w:p w14:paraId="48164ED4" w14:textId="77777777" w:rsidR="00D309C7" w:rsidRPr="00EF7B8E" w:rsidRDefault="00D309C7" w:rsidP="00D309C7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EF7B8E">
        <w:rPr>
          <w:highlight w:val="yellow"/>
        </w:rPr>
        <w:t>The sequences on slide 4 in R1-1718949 are adopted as the set of length-12 base sequences for short PUCCH for up to 2 bits and DM-RS for long PUCCH for UCI of up to 2 bits</w:t>
      </w:r>
    </w:p>
    <w:p w14:paraId="31310EB5" w14:textId="2FE1374F" w:rsidR="00D309C7" w:rsidRPr="00D309C7" w:rsidRDefault="00D309C7" w:rsidP="00EF7B8E">
      <w:pPr>
        <w:jc w:val="both"/>
        <w:rPr>
          <w:lang w:val="en-US" w:eastAsia="ja-JP"/>
        </w:rPr>
      </w:pPr>
    </w:p>
    <w:p w14:paraId="0010C831" w14:textId="77777777" w:rsidR="00D309C7" w:rsidRPr="00EF7B8E" w:rsidRDefault="00D309C7" w:rsidP="00D309C7">
      <w:pPr>
        <w:pStyle w:val="ListParagraph"/>
        <w:autoSpaceDE w:val="0"/>
        <w:autoSpaceDN w:val="0"/>
        <w:adjustRightInd w:val="0"/>
        <w:snapToGrid w:val="0"/>
        <w:spacing w:after="120"/>
        <w:ind w:left="0"/>
        <w:jc w:val="both"/>
        <w:rPr>
          <w:sz w:val="20"/>
          <w:szCs w:val="20"/>
        </w:rPr>
      </w:pPr>
      <w:r w:rsidRPr="00EF7B8E">
        <w:rPr>
          <w:sz w:val="20"/>
          <w:szCs w:val="20"/>
          <w:highlight w:val="green"/>
        </w:rPr>
        <w:t>Agreements</w:t>
      </w:r>
      <w:r w:rsidRPr="00EF7B8E">
        <w:rPr>
          <w:sz w:val="20"/>
          <w:szCs w:val="20"/>
        </w:rPr>
        <w:t>:</w:t>
      </w:r>
    </w:p>
    <w:p w14:paraId="1EDCC15E" w14:textId="77777777" w:rsidR="00D309C7" w:rsidRPr="00EF7B8E" w:rsidRDefault="00D309C7" w:rsidP="00D309C7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</w:rPr>
      </w:pPr>
      <w:r w:rsidRPr="00EF7B8E">
        <w:rPr>
          <w:sz w:val="20"/>
          <w:szCs w:val="20"/>
        </w:rPr>
        <w:t xml:space="preserve">For the case of length-12 sequences, </w:t>
      </w:r>
      <w:r w:rsidRPr="00EF7B8E">
        <w:rPr>
          <w:sz w:val="20"/>
          <w:szCs w:val="20"/>
          <w:highlight w:val="yellow"/>
        </w:rPr>
        <w:t>the same set of sequences are used for at least for the following</w:t>
      </w:r>
      <w:r w:rsidRPr="00EF7B8E">
        <w:rPr>
          <w:sz w:val="20"/>
          <w:szCs w:val="20"/>
        </w:rPr>
        <w:t>:</w:t>
      </w:r>
    </w:p>
    <w:p w14:paraId="15F2E428" w14:textId="77777777" w:rsidR="00D309C7" w:rsidRPr="00EF7B8E" w:rsidRDefault="00D309C7" w:rsidP="00D309C7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  <w:highlight w:val="yellow"/>
        </w:rPr>
      </w:pPr>
      <w:r w:rsidRPr="00EF7B8E">
        <w:rPr>
          <w:sz w:val="20"/>
          <w:szCs w:val="20"/>
          <w:highlight w:val="yellow"/>
        </w:rPr>
        <w:t xml:space="preserve">DM-RS for long PUCCH for UCI of up to 2 bits, </w:t>
      </w:r>
    </w:p>
    <w:p w14:paraId="22278BB4" w14:textId="77777777" w:rsidR="00D309C7" w:rsidRPr="00EF7B8E" w:rsidRDefault="00D309C7" w:rsidP="00D309C7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  <w:highlight w:val="yellow"/>
        </w:rPr>
      </w:pPr>
      <w:r w:rsidRPr="00EF7B8E">
        <w:rPr>
          <w:sz w:val="20"/>
          <w:szCs w:val="20"/>
          <w:highlight w:val="yellow"/>
        </w:rPr>
        <w:t xml:space="preserve">DM-RS for long PUCCH for UCI of more than 2 bits, </w:t>
      </w:r>
    </w:p>
    <w:p w14:paraId="62274291" w14:textId="77777777" w:rsidR="00D309C7" w:rsidRPr="00EF7B8E" w:rsidRDefault="00D309C7" w:rsidP="00D309C7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</w:rPr>
      </w:pPr>
      <w:r w:rsidRPr="00EF7B8E">
        <w:rPr>
          <w:sz w:val="20"/>
          <w:szCs w:val="20"/>
        </w:rPr>
        <w:t xml:space="preserve">DM-RS for long-PUCCH over multiple slots, </w:t>
      </w:r>
    </w:p>
    <w:p w14:paraId="1731AE23" w14:textId="77777777" w:rsidR="00D309C7" w:rsidRPr="00EF7B8E" w:rsidRDefault="00D309C7" w:rsidP="00D309C7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</w:rPr>
      </w:pPr>
      <w:r w:rsidRPr="00EF7B8E">
        <w:rPr>
          <w:sz w:val="20"/>
          <w:szCs w:val="20"/>
        </w:rPr>
        <w:t>DM-RS for DFT-S-OFDM PUSCH with modulation order higher than BPSK</w:t>
      </w:r>
    </w:p>
    <w:p w14:paraId="67F2390C" w14:textId="77777777" w:rsidR="00D309C7" w:rsidRPr="00EF7B8E" w:rsidRDefault="00D309C7" w:rsidP="00D309C7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</w:rPr>
      </w:pPr>
      <w:r w:rsidRPr="00EF7B8E">
        <w:rPr>
          <w:sz w:val="20"/>
          <w:szCs w:val="20"/>
        </w:rPr>
        <w:t>FFS other cases (e.g., short PUCCH for UCI of up to 2 bits, data symbols for long PUCCH, etc.)</w:t>
      </w:r>
    </w:p>
    <w:p w14:paraId="6E13938F" w14:textId="77777777" w:rsidR="00D309C7" w:rsidRPr="00D309C7" w:rsidRDefault="00D309C7" w:rsidP="00EF7B8E">
      <w:pPr>
        <w:jc w:val="both"/>
        <w:rPr>
          <w:lang w:val="en-US" w:eastAsia="ja-JP"/>
        </w:rPr>
      </w:pPr>
    </w:p>
    <w:p w14:paraId="3358AC2F" w14:textId="77777777" w:rsidR="00D309C7" w:rsidRPr="00D309C7" w:rsidRDefault="00D309C7" w:rsidP="00D309C7">
      <w:pPr>
        <w:rPr>
          <w:highlight w:val="green"/>
        </w:rPr>
      </w:pPr>
      <w:r w:rsidRPr="00D309C7">
        <w:rPr>
          <w:highlight w:val="green"/>
        </w:rPr>
        <w:t>Agreements:</w:t>
      </w:r>
    </w:p>
    <w:p w14:paraId="6BD25D9D" w14:textId="77777777" w:rsidR="00D309C7" w:rsidRPr="00EF7B8E" w:rsidRDefault="00D309C7" w:rsidP="00D309C7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  <w:highlight w:val="yellow"/>
        </w:rPr>
      </w:pPr>
      <w:r w:rsidRPr="00EF7B8E">
        <w:rPr>
          <w:sz w:val="20"/>
          <w:szCs w:val="20"/>
          <w:highlight w:val="yellow"/>
        </w:rPr>
        <w:t xml:space="preserve">For long PUCCH for UCI of more than 2 bits </w:t>
      </w:r>
    </w:p>
    <w:p w14:paraId="005E4860" w14:textId="77777777" w:rsidR="00D309C7" w:rsidRPr="00EF7B8E" w:rsidRDefault="00D309C7" w:rsidP="00D309C7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  <w:highlight w:val="yellow"/>
        </w:rPr>
      </w:pPr>
      <w:r w:rsidRPr="00EF7B8E">
        <w:rPr>
          <w:sz w:val="20"/>
          <w:szCs w:val="20"/>
          <w:highlight w:val="yellow"/>
        </w:rPr>
        <w:t>Reuse DMRS sequences of DFT-S-OFDM PUSCH if it occupies more than one PRB</w:t>
      </w:r>
    </w:p>
    <w:p w14:paraId="0A2472E7" w14:textId="5FBA18AB" w:rsidR="00D309C7" w:rsidRPr="004A767F" w:rsidRDefault="00D309C7" w:rsidP="00EF7B8E">
      <w:pPr>
        <w:jc w:val="both"/>
        <w:rPr>
          <w:lang w:val="en-US" w:eastAsia="ja-JP"/>
        </w:rPr>
      </w:pPr>
      <w:r w:rsidRPr="004F2790">
        <w:rPr>
          <w:lang w:val="en-US" w:eastAsia="ja-JP"/>
        </w:rPr>
        <w:t xml:space="preserve">Based </w:t>
      </w:r>
      <w:r w:rsidRPr="004A767F">
        <w:rPr>
          <w:lang w:val="en-US" w:eastAsia="ja-JP"/>
        </w:rPr>
        <w:t>on these agreements</w:t>
      </w:r>
      <w:r w:rsidR="004F2790" w:rsidRPr="004A767F">
        <w:rPr>
          <w:lang w:val="en-US" w:eastAsia="ja-JP"/>
        </w:rPr>
        <w:t>, and with Pi/2-BPSK modulation:</w:t>
      </w:r>
    </w:p>
    <w:p w14:paraId="6B7B646A" w14:textId="0570354C" w:rsidR="00D309C7" w:rsidRPr="004A767F" w:rsidRDefault="004F2790" w:rsidP="00EF7B8E">
      <w:pPr>
        <w:pStyle w:val="ListParagraph"/>
        <w:numPr>
          <w:ilvl w:val="0"/>
          <w:numId w:val="42"/>
        </w:numPr>
        <w:jc w:val="both"/>
        <w:rPr>
          <w:lang w:val="en-US" w:eastAsia="ja-JP"/>
        </w:rPr>
      </w:pPr>
      <w:r w:rsidRPr="004A767F">
        <w:rPr>
          <w:sz w:val="20"/>
          <w:szCs w:val="20"/>
          <w:lang w:val="en-US" w:eastAsia="ja-JP"/>
        </w:rPr>
        <w:t>If PUCCH occupies one PRB, the length-12 sequences defined in R1-1718949 are used.</w:t>
      </w:r>
    </w:p>
    <w:p w14:paraId="3CB9456E" w14:textId="081211C1" w:rsidR="004F2790" w:rsidRPr="00EF7B8E" w:rsidRDefault="004F2790" w:rsidP="00EF7B8E">
      <w:pPr>
        <w:pStyle w:val="ListParagraph"/>
        <w:numPr>
          <w:ilvl w:val="0"/>
          <w:numId w:val="42"/>
        </w:numPr>
        <w:jc w:val="both"/>
        <w:rPr>
          <w:lang w:val="en-US" w:eastAsia="ja-JP"/>
        </w:rPr>
      </w:pPr>
      <w:r w:rsidRPr="004A767F">
        <w:rPr>
          <w:sz w:val="20"/>
          <w:szCs w:val="20"/>
          <w:lang w:val="en-US" w:eastAsia="ja-JP"/>
        </w:rPr>
        <w:t>If PUCCH occupies more than one PRB, DMRS sequences for DFT-s-OFDM PUSCH are used.</w:t>
      </w:r>
    </w:p>
    <w:p w14:paraId="78636AA3" w14:textId="77777777" w:rsidR="00D309C7" w:rsidRPr="00EF7B8E" w:rsidRDefault="00D309C7" w:rsidP="00EF7B8E">
      <w:pPr>
        <w:jc w:val="both"/>
        <w:rPr>
          <w:lang w:val="en-US" w:eastAsia="ja-JP"/>
        </w:rPr>
      </w:pPr>
    </w:p>
    <w:bookmarkEnd w:id="2"/>
    <w:p w14:paraId="73EBAE91" w14:textId="1C24C534" w:rsidR="00310B8A" w:rsidRPr="009453FB" w:rsidRDefault="006323A1" w:rsidP="009453FB">
      <w:pPr>
        <w:pStyle w:val="Heading1"/>
        <w:ind w:left="0" w:firstLine="0"/>
      </w:pPr>
      <w:r>
        <w:rPr>
          <w:color w:val="000000"/>
        </w:rPr>
        <w:t>3</w:t>
      </w:r>
      <w:r w:rsidR="00310B8A">
        <w:rPr>
          <w:color w:val="000000"/>
        </w:rPr>
        <w:t>.</w:t>
      </w:r>
      <w:r w:rsidR="00310B8A" w:rsidRPr="00A51522">
        <w:rPr>
          <w:color w:val="000000"/>
        </w:rPr>
        <w:tab/>
      </w:r>
      <w:r w:rsidR="00310B8A">
        <w:rPr>
          <w:color w:val="000000"/>
        </w:rPr>
        <w:t>On PUCCH for</w:t>
      </w:r>
      <w:r w:rsidR="00DB7E07">
        <w:rPr>
          <w:color w:val="000000"/>
        </w:rPr>
        <w:t>mat for moderate payloads</w:t>
      </w:r>
    </w:p>
    <w:p w14:paraId="7F44A5C4" w14:textId="6A7F41EA" w:rsidR="00CF73CC" w:rsidRDefault="00E360D0" w:rsidP="00B07F4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RAN1-90b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_Ref498350446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 w:rsidR="00CF73CC">
        <w:rPr>
          <w:rFonts w:eastAsia="MS Mincho"/>
          <w:lang w:val="en-US" w:eastAsia="ja-JP"/>
        </w:rPr>
        <w:t>, it was agreed that long PUCCH format with moderate UCI payload and some multiplexing capacity (PUCCH format 4) is based on pre-DFT OCC, and that it supports multiplexing capacity with 2 and 4 users. Furthermore, as agreed during email discussion [90b-30-NR], PUCCH format 4 occupies 1 PRB (12 sub-carriers).</w:t>
      </w:r>
    </w:p>
    <w:p w14:paraId="3E71E27E" w14:textId="510ABE29" w:rsidR="00CF73CC" w:rsidRDefault="00CE58C8" w:rsidP="00B07F4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OCC multiplexing capacity of 2, we propose to reuse the OCC </w:t>
      </w:r>
      <w:r w:rsidR="00E360D0">
        <w:rPr>
          <w:rFonts w:eastAsia="MS Mincho"/>
          <w:lang w:val="en-US" w:eastAsia="ja-JP"/>
        </w:rPr>
        <w:t xml:space="preserve">sequences </w:t>
      </w:r>
      <w:r>
        <w:rPr>
          <w:rFonts w:eastAsia="MS Mincho"/>
          <w:lang w:val="en-US" w:eastAsia="ja-JP"/>
        </w:rPr>
        <w:t xml:space="preserve">defined </w:t>
      </w:r>
      <w:r w:rsidR="00E360D0">
        <w:rPr>
          <w:rFonts w:eastAsia="MS Mincho"/>
          <w:lang w:val="en-US" w:eastAsia="ja-JP"/>
        </w:rPr>
        <w:t xml:space="preserve">for </w:t>
      </w:r>
      <w:r>
        <w:rPr>
          <w:rFonts w:eastAsia="MS Mincho"/>
          <w:lang w:val="en-US" w:eastAsia="ja-JP"/>
        </w:rPr>
        <w:t>LTE PUCCH format 5. This scheme is further extended to a multiplexing capacity of 4 as described below:</w:t>
      </w:r>
    </w:p>
    <w:p w14:paraId="40CC21D5" w14:textId="49F7E8CC" w:rsidR="00CE58C8" w:rsidRDefault="00CE58C8" w:rsidP="00B07F4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Let the block of complex-valued modulation symbols to be transmitted on PUCCH format 4 be represented by:</w:t>
      </w:r>
    </w:p>
    <w:p w14:paraId="46AAC448" w14:textId="23522E94" w:rsidR="00CE58C8" w:rsidRDefault="00CE58C8" w:rsidP="00B07F45">
      <w:pPr>
        <w:spacing w:after="120"/>
        <w:jc w:val="both"/>
      </w:pPr>
      <w:r>
        <w:rPr>
          <w:position w:val="-14"/>
        </w:rPr>
        <w:object w:dxaOrig="1719" w:dyaOrig="340" w14:anchorId="4EC9FA93">
          <v:shape id="_x0000_i1027" type="#_x0000_t75" style="width:85.75pt;height:16.9pt" o:ole="">
            <v:imagedata r:id="rId21" o:title=""/>
          </v:shape>
          <o:OLEObject Type="Embed" ProgID="Equation.3" ShapeID="_x0000_i1027" DrawAspect="Content" ObjectID="_1572367777" r:id="rId22"/>
        </w:object>
      </w:r>
    </w:p>
    <w:p w14:paraId="22D1A82D" w14:textId="48D17664" w:rsidR="00CE58C8" w:rsidRDefault="00CE58C8" w:rsidP="00B07F4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PUCCH spreading can be applied according to:</w:t>
      </w:r>
    </w:p>
    <w:p w14:paraId="26B7C5C7" w14:textId="583D83A2" w:rsidR="00CE58C8" w:rsidRDefault="00E360D0" w:rsidP="00B07F45">
      <w:pPr>
        <w:spacing w:after="120"/>
        <w:jc w:val="both"/>
      </w:pPr>
      <w:r w:rsidRPr="00CE58C8">
        <w:rPr>
          <w:position w:val="-54"/>
        </w:rPr>
        <w:object w:dxaOrig="6060" w:dyaOrig="1240" w14:anchorId="177EF6DE">
          <v:shape id="_x0000_i1028" type="#_x0000_t75" style="width:253.55pt;height:51.35pt" o:ole="">
            <v:imagedata r:id="rId23" o:title=""/>
          </v:shape>
          <o:OLEObject Type="Embed" ProgID="Equation.3" ShapeID="_x0000_i1028" DrawAspect="Content" ObjectID="_1572367778" r:id="rId24"/>
        </w:object>
      </w:r>
    </w:p>
    <w:p w14:paraId="3E52E578" w14:textId="38512B8F" w:rsidR="00CE58C8" w:rsidRDefault="00CE58C8" w:rsidP="00B07F45">
      <w:pPr>
        <w:spacing w:after="120"/>
        <w:jc w:val="both"/>
      </w:pPr>
      <w:r>
        <w:rPr>
          <w:rFonts w:eastAsia="MS Mincho"/>
          <w:lang w:val="en-US" w:eastAsia="ja-JP"/>
        </w:rPr>
        <w:t xml:space="preserve">Where, </w:t>
      </w:r>
      <w:r w:rsidRPr="00BB4A0A">
        <w:rPr>
          <w:position w:val="-12"/>
        </w:rPr>
        <w:object w:dxaOrig="760" w:dyaOrig="380" w14:anchorId="61D1AF33">
          <v:shape id="_x0000_i1029" type="#_x0000_t75" style="width:37.55pt;height:19.4pt" o:ole="">
            <v:imagedata r:id="rId25" o:title=""/>
          </v:shape>
          <o:OLEObject Type="Embed" ProgID="Equation.3" ShapeID="_x0000_i1029" DrawAspect="Content" ObjectID="_1572367779" r:id="rId26"/>
        </w:object>
      </w:r>
      <w:r>
        <w:t xml:space="preserve"> can be 2 or 4</w:t>
      </w:r>
    </w:p>
    <w:p w14:paraId="1D00EE95" w14:textId="77777777" w:rsidR="00CE58C8" w:rsidRDefault="00CE58C8" w:rsidP="00B07F45">
      <w:pPr>
        <w:spacing w:after="120"/>
        <w:jc w:val="both"/>
        <w:rPr>
          <w:rFonts w:eastAsia="MS Mincho"/>
          <w:lang w:val="en-US" w:eastAsia="ja-JP"/>
        </w:rPr>
      </w:pPr>
    </w:p>
    <w:p w14:paraId="7E49BFBD" w14:textId="3ABBE063" w:rsidR="003A6FC4" w:rsidRDefault="003A6FC4" w:rsidP="00EF7B8E">
      <w:pPr>
        <w:pStyle w:val="Caption"/>
        <w:keepNext/>
      </w:pPr>
      <w:bookmarkStart w:id="7" w:name="_Ref4983583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360D0">
        <w:rPr>
          <w:noProof/>
        </w:rPr>
        <w:t>1</w:t>
      </w:r>
      <w:r>
        <w:fldChar w:fldCharType="end"/>
      </w:r>
      <w:bookmarkEnd w:id="7"/>
      <w:r>
        <w:t xml:space="preserve">: </w:t>
      </w:r>
      <w:r w:rsidRPr="00BB4A0A">
        <w:rPr>
          <w:position w:val="-14"/>
        </w:rPr>
        <w:object w:dxaOrig="660" w:dyaOrig="380" w14:anchorId="77A2D4F1">
          <v:shape id="_x0000_i1030" type="#_x0000_t75" style="width:33.2pt;height:19.4pt" o:ole="">
            <v:imagedata r:id="rId27" o:title=""/>
          </v:shape>
          <o:OLEObject Type="Embed" ProgID="Equation.3" ShapeID="_x0000_i1030" DrawAspect="Content" ObjectID="_1572367780" r:id="rId28"/>
        </w:object>
      </w:r>
      <w:r>
        <w:t xml:space="preserve"> for </w:t>
      </w:r>
      <w:r w:rsidRPr="00BB4A0A">
        <w:rPr>
          <w:position w:val="-12"/>
        </w:rPr>
        <w:object w:dxaOrig="1160" w:dyaOrig="380" w14:anchorId="290DB6C4">
          <v:shape id="_x0000_i1031" type="#_x0000_t75" style="width:58.25pt;height:19.4pt" o:ole="">
            <v:imagedata r:id="rId29" o:title=""/>
          </v:shape>
          <o:OLEObject Type="Embed" ProgID="Equation.3" ShapeID="_x0000_i1031" DrawAspect="Content" ObjectID="_1572367781" r:id="rId30"/>
        </w:object>
      </w:r>
      <w:r>
        <w:t xml:space="preserve"> and </w:t>
      </w:r>
      <w:r w:rsidRPr="00BB4A0A">
        <w:rPr>
          <w:position w:val="-12"/>
        </w:rPr>
        <w:object w:dxaOrig="1160" w:dyaOrig="380" w14:anchorId="1AB6CCA0">
          <v:shape id="_x0000_i1032" type="#_x0000_t75" style="width:58.25pt;height:19.4pt" o:ole="">
            <v:imagedata r:id="rId31" o:title=""/>
          </v:shape>
          <o:OLEObject Type="Embed" ProgID="Equation.3" ShapeID="_x0000_i1032" DrawAspect="Content" ObjectID="_1572367782" r:id="rId32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E58C8" w14:paraId="7A7C5260" w14:textId="77777777" w:rsidTr="00CE58C8">
        <w:tc>
          <w:tcPr>
            <w:tcW w:w="3209" w:type="dxa"/>
          </w:tcPr>
          <w:p w14:paraId="25F0DBEB" w14:textId="457D4874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341D69">
              <w:rPr>
                <w:position w:val="-10"/>
              </w:rPr>
              <w:object w:dxaOrig="320" w:dyaOrig="300" w14:anchorId="0A003852">
                <v:shape id="_x0000_i1033" type="#_x0000_t75" style="width:15.65pt;height:15.05pt" o:ole="">
                  <v:imagedata r:id="rId33" o:title=""/>
                </v:shape>
                <o:OLEObject Type="Embed" ProgID="Equation.3" ShapeID="_x0000_i1033" DrawAspect="Content" ObjectID="_1572367783" r:id="rId34"/>
              </w:object>
            </w:r>
          </w:p>
        </w:tc>
        <w:tc>
          <w:tcPr>
            <w:tcW w:w="3210" w:type="dxa"/>
          </w:tcPr>
          <w:p w14:paraId="24319B58" w14:textId="14E0714B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BB4A0A">
              <w:rPr>
                <w:position w:val="-12"/>
              </w:rPr>
              <w:object w:dxaOrig="760" w:dyaOrig="380" w14:anchorId="3729F6C0">
                <v:shape id="_x0000_i1034" type="#_x0000_t75" style="width:37.55pt;height:19.4pt" o:ole="">
                  <v:imagedata r:id="rId35" o:title=""/>
                </v:shape>
                <o:OLEObject Type="Embed" ProgID="Equation.3" ShapeID="_x0000_i1034" DrawAspect="Content" ObjectID="_1572367784" r:id="rId36"/>
              </w:object>
            </w:r>
            <w:r>
              <w:t xml:space="preserve"> = 2</w:t>
            </w:r>
          </w:p>
        </w:tc>
        <w:tc>
          <w:tcPr>
            <w:tcW w:w="3210" w:type="dxa"/>
          </w:tcPr>
          <w:p w14:paraId="1E2131B3" w14:textId="7C372CDE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BB4A0A">
              <w:rPr>
                <w:position w:val="-12"/>
              </w:rPr>
              <w:object w:dxaOrig="760" w:dyaOrig="380" w14:anchorId="54FF7F07">
                <v:shape id="_x0000_i1035" type="#_x0000_t75" style="width:37.55pt;height:19.4pt" o:ole="">
                  <v:imagedata r:id="rId37" o:title=""/>
                </v:shape>
                <o:OLEObject Type="Embed" ProgID="Equation.3" ShapeID="_x0000_i1035" DrawAspect="Content" ObjectID="_1572367785" r:id="rId38"/>
              </w:object>
            </w:r>
            <w:r>
              <w:t xml:space="preserve"> = 4</w:t>
            </w:r>
          </w:p>
        </w:tc>
      </w:tr>
      <w:tr w:rsidR="00CE58C8" w14:paraId="78E72D5E" w14:textId="77777777" w:rsidTr="00CE58C8">
        <w:tc>
          <w:tcPr>
            <w:tcW w:w="3209" w:type="dxa"/>
          </w:tcPr>
          <w:p w14:paraId="0E712F7A" w14:textId="7251597D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3210" w:type="dxa"/>
          </w:tcPr>
          <w:p w14:paraId="273725E0" w14:textId="7C5EA3E5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1 1 1 1 1 1]</w:t>
            </w:r>
          </w:p>
        </w:tc>
        <w:tc>
          <w:tcPr>
            <w:tcW w:w="3210" w:type="dxa"/>
          </w:tcPr>
          <w:p w14:paraId="09B4D1F4" w14:textId="1479DFF2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1 1 1 1 1 1]</w:t>
            </w:r>
          </w:p>
        </w:tc>
      </w:tr>
      <w:tr w:rsidR="00CE58C8" w14:paraId="112C69BE" w14:textId="77777777" w:rsidTr="00CE58C8">
        <w:tc>
          <w:tcPr>
            <w:tcW w:w="3209" w:type="dxa"/>
          </w:tcPr>
          <w:p w14:paraId="57C46409" w14:textId="35E2F7F6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3210" w:type="dxa"/>
          </w:tcPr>
          <w:p w14:paraId="243E94E6" w14:textId="2EBAFCEB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1 -1 -1 -1 -1 -1 -1]</w:t>
            </w:r>
          </w:p>
        </w:tc>
        <w:tc>
          <w:tcPr>
            <w:tcW w:w="3210" w:type="dxa"/>
          </w:tcPr>
          <w:p w14:paraId="0FE2F70D" w14:textId="28694C7D" w:rsidR="00CE58C8" w:rsidRDefault="003A6FC4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i i i -1 -1 -1 -i -i -i]</w:t>
            </w:r>
          </w:p>
        </w:tc>
      </w:tr>
      <w:tr w:rsidR="00CE58C8" w14:paraId="2F45DB7B" w14:textId="77777777" w:rsidTr="00CE58C8">
        <w:tc>
          <w:tcPr>
            <w:tcW w:w="3209" w:type="dxa"/>
          </w:tcPr>
          <w:p w14:paraId="52108644" w14:textId="5F4F7367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3210" w:type="dxa"/>
          </w:tcPr>
          <w:p w14:paraId="5EFBB997" w14:textId="1B1E77ED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-</w:t>
            </w:r>
          </w:p>
        </w:tc>
        <w:tc>
          <w:tcPr>
            <w:tcW w:w="3210" w:type="dxa"/>
          </w:tcPr>
          <w:p w14:paraId="7A0BBC5B" w14:textId="1C343D40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1 -1 -1 -1 -1 -1 -1]</w:t>
            </w:r>
          </w:p>
        </w:tc>
      </w:tr>
      <w:tr w:rsidR="00CE58C8" w14:paraId="3EECE782" w14:textId="77777777" w:rsidTr="00CE58C8">
        <w:tc>
          <w:tcPr>
            <w:tcW w:w="3209" w:type="dxa"/>
          </w:tcPr>
          <w:p w14:paraId="5AFED02F" w14:textId="060B2ADC" w:rsidR="00CE58C8" w:rsidRDefault="00CE58C8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3210" w:type="dxa"/>
          </w:tcPr>
          <w:p w14:paraId="7C858219" w14:textId="0F32604E" w:rsidR="00CE58C8" w:rsidRPr="00EF7B8E" w:rsidRDefault="00CE58C8" w:rsidP="00CE58C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-</w:t>
            </w:r>
          </w:p>
        </w:tc>
        <w:tc>
          <w:tcPr>
            <w:tcW w:w="3210" w:type="dxa"/>
          </w:tcPr>
          <w:p w14:paraId="28DCEFEC" w14:textId="59E51455" w:rsidR="00CE58C8" w:rsidRDefault="003A6FC4" w:rsidP="00B07F45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1 -i -i -i -1 -1 -1 i i i]</w:t>
            </w:r>
          </w:p>
        </w:tc>
      </w:tr>
    </w:tbl>
    <w:p w14:paraId="7786B0CC" w14:textId="6A312350" w:rsidR="00CE58C8" w:rsidRDefault="00CE58C8" w:rsidP="00B07F45">
      <w:pPr>
        <w:spacing w:after="120"/>
        <w:jc w:val="both"/>
        <w:rPr>
          <w:rFonts w:eastAsia="MS Mincho"/>
          <w:lang w:val="en-US" w:eastAsia="ja-JP"/>
        </w:rPr>
      </w:pPr>
    </w:p>
    <w:p w14:paraId="40039C2C" w14:textId="5CD5E07B" w:rsidR="003A6FC4" w:rsidRDefault="003A6FC4" w:rsidP="003A6FC4">
      <w:pPr>
        <w:spacing w:after="120"/>
        <w:jc w:val="both"/>
      </w:pPr>
      <w:r>
        <w:rPr>
          <w:rFonts w:eastAsia="MS Mincho"/>
          <w:lang w:val="en-US" w:eastAsia="ja-JP"/>
        </w:rPr>
        <w:t>In</w:t>
      </w:r>
      <w:r w:rsidR="00E360D0">
        <w:rPr>
          <w:rFonts w:eastAsia="MS Mincho"/>
          <w:lang w:val="en-US" w:eastAsia="ja-JP"/>
        </w:rPr>
        <w:t xml:space="preserve"> </w:t>
      </w:r>
      <w:r w:rsidR="00E656D8">
        <w:rPr>
          <w:rFonts w:eastAsia="MS Mincho"/>
          <w:lang w:val="en-US" w:eastAsia="ja-JP"/>
        </w:rPr>
        <w:fldChar w:fldCharType="begin"/>
      </w:r>
      <w:r w:rsidR="00E656D8">
        <w:rPr>
          <w:rFonts w:eastAsia="MS Mincho"/>
          <w:lang w:val="en-US" w:eastAsia="ja-JP"/>
        </w:rPr>
        <w:instrText xml:space="preserve"> REF _Ref498599051 \r \h </w:instrText>
      </w:r>
      <w:r w:rsidR="00E656D8">
        <w:rPr>
          <w:rFonts w:eastAsia="MS Mincho"/>
          <w:lang w:val="en-US" w:eastAsia="ja-JP"/>
        </w:rPr>
      </w:r>
      <w:r w:rsidR="00E656D8">
        <w:rPr>
          <w:rFonts w:eastAsia="MS Mincho"/>
          <w:lang w:val="en-US" w:eastAsia="ja-JP"/>
        </w:rPr>
        <w:fldChar w:fldCharType="separate"/>
      </w:r>
      <w:r w:rsidR="00E656D8">
        <w:rPr>
          <w:rFonts w:eastAsia="MS Mincho"/>
          <w:lang w:val="en-US" w:eastAsia="ja-JP"/>
        </w:rPr>
        <w:t>[5]</w:t>
      </w:r>
      <w:r w:rsidR="00E656D8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, it wa</w:t>
      </w:r>
      <w:r w:rsidR="002F7406">
        <w:rPr>
          <w:rFonts w:eastAsia="MS Mincho"/>
          <w:lang w:val="en-US" w:eastAsia="ja-JP"/>
        </w:rPr>
        <w:t>s shown that for pre-DFT OCC,</w:t>
      </w:r>
      <w:r>
        <w:rPr>
          <w:rFonts w:eastAsia="MS Mincho"/>
          <w:lang w:val="en-US" w:eastAsia="ja-JP"/>
        </w:rPr>
        <w:t xml:space="preserve"> </w:t>
      </w:r>
      <w:r w:rsidRPr="00BB4A0A">
        <w:rPr>
          <w:position w:val="-12"/>
        </w:rPr>
        <w:object w:dxaOrig="1160" w:dyaOrig="380" w14:anchorId="4F7454FB">
          <v:shape id="_x0000_i1036" type="#_x0000_t75" style="width:58.25pt;height:19.4pt" o:ole="">
            <v:imagedata r:id="rId29" o:title=""/>
          </v:shape>
          <o:OLEObject Type="Embed" ProgID="Equation.3" ShapeID="_x0000_i1036" DrawAspect="Content" ObjectID="_1572367786" r:id="rId39"/>
        </w:object>
      </w:r>
      <w:r>
        <w:t xml:space="preserve">, </w:t>
      </w:r>
      <w:r w:rsidR="002F7406">
        <w:t xml:space="preserve">and using the orthogonal sequences in </w:t>
      </w:r>
      <w:r w:rsidR="002F7406">
        <w:fldChar w:fldCharType="begin"/>
      </w:r>
      <w:r w:rsidR="002F7406">
        <w:instrText xml:space="preserve"> REF _Ref498358307 \h </w:instrText>
      </w:r>
      <w:r w:rsidR="002F7406">
        <w:fldChar w:fldCharType="separate"/>
      </w:r>
      <w:r w:rsidR="00E360D0">
        <w:t xml:space="preserve">Table </w:t>
      </w:r>
      <w:r w:rsidR="00E360D0">
        <w:rPr>
          <w:noProof/>
        </w:rPr>
        <w:t>1</w:t>
      </w:r>
      <w:r w:rsidR="002F7406">
        <w:fldChar w:fldCharType="end"/>
      </w:r>
      <w:r w:rsidR="002F7406">
        <w:t xml:space="preserve">, that post DFT spreading, the user is mapped to even or odd sub-carriers depending on the </w:t>
      </w:r>
      <w:r w:rsidR="00E656D8">
        <w:t>value of</w:t>
      </w:r>
      <w:r w:rsidR="002F7406" w:rsidRPr="00341D69">
        <w:rPr>
          <w:position w:val="-10"/>
        </w:rPr>
        <w:object w:dxaOrig="320" w:dyaOrig="300" w14:anchorId="1BCBDEE4">
          <v:shape id="_x0000_i1037" type="#_x0000_t75" style="width:15.65pt;height:15.05pt" o:ole="">
            <v:imagedata r:id="rId33" o:title=""/>
          </v:shape>
          <o:OLEObject Type="Embed" ProgID="Equation.3" ShapeID="_x0000_i1037" DrawAspect="Content" ObjectID="_1572367787" r:id="rId40"/>
        </w:object>
      </w:r>
      <w:r w:rsidR="002F7406">
        <w:t xml:space="preserve">. We can similarly show that with the sequences of </w:t>
      </w:r>
      <w:r w:rsidR="002F7406">
        <w:fldChar w:fldCharType="begin"/>
      </w:r>
      <w:r w:rsidR="002F7406">
        <w:instrText xml:space="preserve"> REF _Ref498358307 \h </w:instrText>
      </w:r>
      <w:r w:rsidR="002F7406">
        <w:fldChar w:fldCharType="separate"/>
      </w:r>
      <w:r w:rsidR="00E360D0">
        <w:t xml:space="preserve">Table </w:t>
      </w:r>
      <w:r w:rsidR="00E360D0">
        <w:rPr>
          <w:noProof/>
        </w:rPr>
        <w:t>1</w:t>
      </w:r>
      <w:r w:rsidR="002F7406">
        <w:fldChar w:fldCharType="end"/>
      </w:r>
      <w:r w:rsidR="002F7406">
        <w:t xml:space="preserve">, and </w:t>
      </w:r>
      <w:r w:rsidR="002F7406" w:rsidRPr="00BB4A0A">
        <w:rPr>
          <w:position w:val="-12"/>
        </w:rPr>
        <w:object w:dxaOrig="1160" w:dyaOrig="380" w14:anchorId="4E171DAC">
          <v:shape id="_x0000_i1038" type="#_x0000_t75" style="width:58.25pt;height:19.4pt" o:ole="">
            <v:imagedata r:id="rId31" o:title=""/>
          </v:shape>
          <o:OLEObject Type="Embed" ProgID="Equation.3" ShapeID="_x0000_i1038" DrawAspect="Content" ObjectID="_1572367788" r:id="rId41"/>
        </w:object>
      </w:r>
      <w:r w:rsidR="002F7406">
        <w:t xml:space="preserve">, that post DFT spreading each user is mapped to sub-carriers </w:t>
      </w:r>
      <w:r w:rsidR="00BD424B" w:rsidRPr="002F7406">
        <w:rPr>
          <w:position w:val="-12"/>
        </w:rPr>
        <w:object w:dxaOrig="820" w:dyaOrig="360" w14:anchorId="13F3DF26">
          <v:shape id="_x0000_i1039" type="#_x0000_t75" style="width:40.7pt;height:18.15pt" o:ole="">
            <v:imagedata r:id="rId42" o:title=""/>
          </v:shape>
          <o:OLEObject Type="Embed" ProgID="Equation.3" ShapeID="_x0000_i1039" DrawAspect="Content" ObjectID="_1572367789" r:id="rId43"/>
        </w:object>
      </w:r>
      <w:r w:rsidR="002F7406">
        <w:t xml:space="preserve">, where </w:t>
      </w:r>
      <m:oMath>
        <m:r>
          <w:rPr>
            <w:rFonts w:ascii="Cambria Math" w:hAnsi="Cambria Math"/>
          </w:rPr>
          <m:t>j=0, 1, 2</m:t>
        </m:r>
      </m:oMath>
      <w:r w:rsidR="002F7406">
        <w:t>.</w:t>
      </w:r>
    </w:p>
    <w:p w14:paraId="580C8B2E" w14:textId="3C4BDC5E" w:rsidR="002F7406" w:rsidRDefault="002F7406" w:rsidP="003A6FC4">
      <w:pPr>
        <w:spacing w:after="120"/>
        <w:jc w:val="both"/>
        <w:rPr>
          <w:rFonts w:eastAsia="MS Mincho"/>
          <w:lang w:val="en-US" w:eastAsia="ja-JP"/>
        </w:rPr>
      </w:pPr>
      <w:r>
        <w:t xml:space="preserve">Each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can be represented as:</w:t>
      </w:r>
    </w:p>
    <w:p w14:paraId="7A24B3BD" w14:textId="0455B7B0" w:rsidR="003A6FC4" w:rsidRPr="00BC0FBE" w:rsidRDefault="001A7523" w:rsidP="00B07F45">
      <w:pPr>
        <w:spacing w:after="120"/>
        <w:jc w:val="both"/>
        <w:rPr>
          <w:rFonts w:eastAsia="MS Mincho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S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n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m</m:t>
            </m:r>
          </m:e>
        </m:d>
        <m:r>
          <w:rPr>
            <w:rFonts w:ascii="Cambria Math" w:eastAsia="MS Mincho" w:hAnsi="Cambria Math"/>
            <w:lang w:val="en-US" w:eastAsia="ja-JP"/>
          </w:rPr>
          <m:t>=exp</m:t>
        </m:r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 w:eastAsia="ja-JP"/>
                  </w:rPr>
                  <m:t>2πi</m:t>
                </m:r>
              </m:num>
              <m:den>
                <m:r>
                  <w:rPr>
                    <w:rFonts w:ascii="Cambria Math" w:eastAsia="MS Mincho" w:hAnsi="Cambria Math"/>
                    <w:lang w:val="en-US" w:eastAsia="ja-JP"/>
                  </w:rPr>
                  <m:t>4</m:t>
                </m:r>
              </m:den>
            </m:f>
            <m:r>
              <w:rPr>
                <w:rFonts w:ascii="Cambria Math" w:eastAsia="MS Mincho" w:hAnsi="Cambria Math"/>
                <w:lang w:val="en-US" w:eastAsia="ja-JP"/>
              </w:rPr>
              <m:t>n</m:t>
            </m:r>
            <m:d>
              <m:dPr>
                <m:begChr m:val="⌊"/>
                <m:endChr m:val="⌋"/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m</m:t>
                    </m:r>
                  </m:num>
                  <m:den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3</m:t>
                    </m:r>
                  </m:den>
                </m:f>
              </m:e>
            </m:d>
          </m:e>
        </m:d>
      </m:oMath>
      <w:r w:rsidR="00BC0FBE">
        <w:rPr>
          <w:rFonts w:eastAsia="MS Mincho"/>
          <w:lang w:val="en-US" w:eastAsia="ja-JP"/>
        </w:rPr>
        <w:t xml:space="preserve">, </w:t>
      </w:r>
      <m:oMath>
        <m:r>
          <w:rPr>
            <w:rFonts w:ascii="Cambria Math" w:eastAsia="MS Mincho" w:hAnsi="Cambria Math"/>
            <w:lang w:val="en-US" w:eastAsia="ja-JP"/>
          </w:rPr>
          <m:t>m=0, 1, …. , 11</m:t>
        </m:r>
      </m:oMath>
    </w:p>
    <w:p w14:paraId="5C1C5BE1" w14:textId="24986E27" w:rsidR="00BC0FBE" w:rsidRDefault="00BC0FBE" w:rsidP="00B07F4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Let the signal pre-OCC spreading be represented by </w:t>
      </w:r>
      <m:oMath>
        <m:r>
          <w:rPr>
            <w:rFonts w:ascii="Cambria Math" w:eastAsia="MS Mincho" w:hAnsi="Cambria Math"/>
            <w:lang w:val="en-US" w:eastAsia="ja-JP"/>
          </w:rPr>
          <m:t>d</m:t>
        </m:r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m</m:t>
            </m:r>
          </m:e>
        </m:d>
      </m:oMath>
      <w:r>
        <w:rPr>
          <w:rFonts w:eastAsia="MS Mincho"/>
          <w:lang w:val="en-US" w:eastAsia="ja-JP"/>
        </w:rPr>
        <w:t xml:space="preserve">, where </w:t>
      </w:r>
      <m:oMath>
        <m:r>
          <w:rPr>
            <w:rFonts w:ascii="Cambria Math" w:eastAsia="MS Mincho" w:hAnsi="Cambria Math"/>
            <w:lang w:val="en-US" w:eastAsia="ja-JP"/>
          </w:rPr>
          <m:t>m=0, 1,2</m:t>
        </m:r>
      </m:oMath>
      <w:r w:rsidR="00BD424B">
        <w:rPr>
          <w:rFonts w:eastAsia="MS Mincho"/>
          <w:lang w:val="en-US" w:eastAsia="ja-JP"/>
        </w:rPr>
        <w:t>. Post D</w:t>
      </w:r>
      <w:r>
        <w:rPr>
          <w:rFonts w:eastAsia="MS Mincho"/>
          <w:lang w:val="en-US" w:eastAsia="ja-JP"/>
        </w:rPr>
        <w:t>FT, the signal is:</w:t>
      </w:r>
    </w:p>
    <w:p w14:paraId="4B1412CD" w14:textId="4BE9A2C3" w:rsidR="00BC0FBE" w:rsidRPr="00EF7B8E" w:rsidRDefault="00BC0FBE" w:rsidP="00B07F45">
      <w:pPr>
        <w:spacing w:after="120"/>
        <w:jc w:val="both"/>
        <w:rPr>
          <w:rFonts w:eastAsia="MS Mincho"/>
          <w:lang w:val="en-US" w:eastAsia="ja-JP"/>
        </w:rPr>
      </w:pPr>
      <m:oMathPara>
        <m:oMath>
          <m:r>
            <w:rPr>
              <w:rFonts w:ascii="Cambria Math" w:eastAsia="MS Mincho" w:hAnsi="Cambria Math"/>
              <w:lang w:val="en-US" w:eastAsia="ja-JP"/>
            </w:rPr>
            <m:t>z</m:t>
          </m:r>
          <m:d>
            <m:dPr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val="en-US" w:eastAsia="ja-JP"/>
                </w:rPr>
                <m:t>k</m:t>
              </m:r>
            </m:e>
          </m:d>
          <m:r>
            <w:rPr>
              <w:rFonts w:ascii="Cambria Math" w:eastAsia="MS Mincho" w:hAnsi="Cambria Math"/>
              <w:lang w:val="en-US" w:eastAsia="ja-JP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naryPr>
            <m:sub>
              <m:r>
                <w:rPr>
                  <w:rFonts w:ascii="Cambria Math" w:eastAsia="MS Mincho" w:hAnsi="Cambria Math"/>
                  <w:lang w:val="en-US" w:eastAsia="ja-JP"/>
                </w:rPr>
                <m:t>m=0</m:t>
              </m:r>
            </m:sub>
            <m:sup>
              <m:r>
                <w:rPr>
                  <w:rFonts w:ascii="Cambria Math" w:eastAsia="MS Mincho" w:hAnsi="Cambria Math"/>
                  <w:lang w:val="en-US" w:eastAsia="ja-JP"/>
                </w:rPr>
                <m:t>11</m:t>
              </m:r>
            </m:sup>
            <m:e>
              <m:r>
                <w:rPr>
                  <w:rFonts w:ascii="Cambria Math" w:eastAsia="MS Mincho" w:hAnsi="Cambria Math"/>
                  <w:lang w:val="en-US" w:eastAsia="ja-JP"/>
                </w:rPr>
                <m:t>d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m mod 3</m:t>
                  </m:r>
                </m:e>
              </m:d>
              <m:r>
                <w:rPr>
                  <w:rFonts w:ascii="Cambria Math" w:eastAsia="MS Mincho" w:hAnsi="Cambria Math"/>
                  <w:lang w:val="en-US" w:eastAsia="ja-JP"/>
                </w:rPr>
                <m:t>.exp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2πi</m:t>
                      </m:r>
                    </m:num>
                    <m:den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4</m:t>
                      </m:r>
                    </m:den>
                  </m:f>
                  <m:r>
                    <w:rPr>
                      <w:rFonts w:ascii="Cambria Math" w:eastAsia="MS Mincho" w:hAnsi="Cambria Math"/>
                      <w:lang w:val="en-US" w:eastAsia="ja-JP"/>
                    </w:rPr>
                    <m:t>n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e>
          </m:nary>
          <m:r>
            <w:rPr>
              <w:rFonts w:ascii="Cambria Math" w:eastAsia="MS Mincho" w:hAnsi="Cambria Math"/>
              <w:lang w:val="en-US" w:eastAsia="ja-JP"/>
            </w:rPr>
            <m:t>.exp</m:t>
          </m:r>
          <m:d>
            <m:dPr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val="en-US" w:eastAsia="ja-JP"/>
                </w:rPr>
                <m:t>-</m:t>
              </m:r>
              <m:f>
                <m:fPr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fPr>
                <m:num>
                  <m:r>
                    <w:rPr>
                      <w:rFonts w:ascii="Cambria Math" w:eastAsia="MS Mincho" w:hAnsi="Cambria Math"/>
                      <w:lang w:val="en-US" w:eastAsia="ja-JP"/>
                    </w:rPr>
                    <m:t>2πi</m:t>
                  </m:r>
                </m:num>
                <m:den>
                  <m:r>
                    <w:rPr>
                      <w:rFonts w:ascii="Cambria Math" w:eastAsia="MS Mincho" w:hAnsi="Cambria Math"/>
                      <w:lang w:val="en-US" w:eastAsia="ja-JP"/>
                    </w:rPr>
                    <m:t>12</m:t>
                  </m:r>
                </m:den>
              </m:f>
              <m:r>
                <w:rPr>
                  <w:rFonts w:ascii="Cambria Math" w:eastAsia="MS Mincho" w:hAnsi="Cambria Math"/>
                  <w:lang w:val="en-US" w:eastAsia="ja-JP"/>
                </w:rPr>
                <m:t>mk</m:t>
              </m:r>
            </m:e>
          </m:d>
        </m:oMath>
      </m:oMathPara>
    </w:p>
    <w:p w14:paraId="6E20AF57" w14:textId="49C3A04D" w:rsidR="006C4320" w:rsidRPr="00EF7B8E" w:rsidRDefault="00BC0FBE" w:rsidP="00B07F45">
      <w:pPr>
        <w:spacing w:after="120"/>
        <w:jc w:val="both"/>
        <w:rPr>
          <w:rFonts w:eastAsia="MS Mincho"/>
          <w:lang w:val="en-US" w:eastAsia="ja-JP"/>
        </w:rPr>
      </w:pPr>
      <m:oMathPara>
        <m:oMath>
          <m:r>
            <w:rPr>
              <w:rFonts w:ascii="Cambria Math" w:eastAsia="MS Mincho" w:hAnsi="Cambria Math"/>
              <w:lang w:val="en-US" w:eastAsia="ja-JP"/>
            </w:rPr>
            <w:lastRenderedPageBreak/>
            <m:t>=</m:t>
          </m:r>
          <m:nary>
            <m:naryPr>
              <m:chr m:val="∑"/>
              <m:limLoc m:val="undOvr"/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naryPr>
            <m:sub>
              <m:r>
                <w:rPr>
                  <w:rFonts w:ascii="Cambria Math" w:eastAsia="MS Mincho" w:hAnsi="Cambria Math"/>
                  <w:lang w:val="en-US" w:eastAsia="ja-JP"/>
                </w:rPr>
                <m:t>l=0</m:t>
              </m:r>
            </m:sub>
            <m:sup>
              <m:r>
                <w:rPr>
                  <w:rFonts w:ascii="Cambria Math" w:eastAsia="MS Mincho" w:hAnsi="Cambria Math"/>
                  <w:lang w:val="en-US" w:eastAsia="ja-JP"/>
                </w:rPr>
                <m:t>3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naryPr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m=0</m:t>
                  </m:r>
                </m:sub>
                <m:sup>
                  <m:r>
                    <w:rPr>
                      <w:rFonts w:ascii="Cambria Math" w:eastAsia="MS Mincho" w:hAnsi="Cambria Math"/>
                      <w:lang w:val="en-US" w:eastAsia="ja-JP"/>
                    </w:rPr>
                    <m:t>2</m:t>
                  </m:r>
                </m:sup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m+3l</m:t>
                          </m:r>
                        </m:e>
                      </m:d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 xml:space="preserve"> mod 3</m:t>
                      </m:r>
                    </m:e>
                  </m:d>
                  <m:r>
                    <w:rPr>
                      <w:rFonts w:ascii="Cambria Math" w:eastAsia="MS Mincho" w:hAnsi="Cambria Math"/>
                      <w:lang w:val="en-US" w:eastAsia="ja-JP"/>
                    </w:rPr>
                    <m:t>.exp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2πi</m:t>
                          </m:r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n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S Mincho" w:hAnsi="Cambria Math"/>
                                  <w:i/>
                                  <w:lang w:val="en-US" w:eastAsia="ja-JP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S Mincho" w:hAnsi="Cambria Math"/>
                                  <w:lang w:val="en-US" w:eastAsia="ja-JP"/>
                                </w:rPr>
                                <m:t>m+3l</m:t>
                              </m:r>
                            </m:num>
                            <m:den>
                              <m:r>
                                <w:rPr>
                                  <w:rFonts w:ascii="Cambria Math" w:eastAsia="MS Mincho" w:hAnsi="Cambria Math"/>
                                  <w:lang w:val="en-US" w:eastAsia="ja-JP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d>
                  <m:r>
                    <w:rPr>
                      <w:rFonts w:ascii="Cambria Math" w:eastAsia="MS Mincho" w:hAnsi="Cambria Math"/>
                      <w:lang w:val="en-US" w:eastAsia="ja-JP"/>
                    </w:rPr>
                    <m:t>.exp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2πi</m:t>
                          </m:r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12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m+3l</m:t>
                          </m:r>
                        </m:e>
                      </m:d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k</m:t>
                      </m:r>
                    </m:e>
                  </m:d>
                </m:e>
              </m:nary>
            </m:e>
          </m:nary>
        </m:oMath>
      </m:oMathPara>
    </w:p>
    <w:p w14:paraId="3AFF4B07" w14:textId="77C13F95" w:rsidR="00BC0FBE" w:rsidRPr="006C4320" w:rsidRDefault="006C4320" w:rsidP="00B07F45">
      <w:pPr>
        <w:spacing w:after="120"/>
        <w:jc w:val="both"/>
        <w:rPr>
          <w:rFonts w:eastAsia="MS Mincho"/>
          <w:lang w:val="en-US" w:eastAsia="ja-JP"/>
        </w:rPr>
      </w:pPr>
      <m:oMathPara>
        <m:oMath>
          <m:r>
            <w:rPr>
              <w:rFonts w:ascii="Cambria Math" w:eastAsia="MS Mincho" w:hAnsi="Cambria Math"/>
              <w:lang w:val="en-US" w:eastAsia="ja-JP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naryPr>
            <m:sub>
              <m:r>
                <w:rPr>
                  <w:rFonts w:ascii="Cambria Math" w:eastAsia="MS Mincho" w:hAnsi="Cambria Math"/>
                  <w:lang w:val="en-US" w:eastAsia="ja-JP"/>
                </w:rPr>
                <m:t>l=0</m:t>
              </m:r>
            </m:sub>
            <m:sup>
              <m:r>
                <w:rPr>
                  <w:rFonts w:ascii="Cambria Math" w:eastAsia="MS Mincho" w:hAnsi="Cambria Math"/>
                  <w:lang w:val="en-US" w:eastAsia="ja-JP"/>
                </w:rPr>
                <m:t>3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naryPr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m=0</m:t>
                  </m:r>
                </m:sub>
                <m:sup>
                  <m:r>
                    <w:rPr>
                      <w:rFonts w:ascii="Cambria Math" w:eastAsia="MS Mincho" w:hAnsi="Cambria Math"/>
                      <w:lang w:val="en-US" w:eastAsia="ja-JP"/>
                    </w:rPr>
                    <m:t>2</m:t>
                  </m:r>
                </m:sup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d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m</m:t>
                      </m:r>
                    </m:e>
                  </m:d>
                  <m:r>
                    <w:rPr>
                      <w:rFonts w:ascii="Cambria Math" w:eastAsia="MS Mincho" w:hAnsi="Cambria Math"/>
                      <w:lang w:val="en-US" w:eastAsia="ja-JP"/>
                    </w:rPr>
                    <m:t>.exp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2πi</m:t>
                          </m:r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nl</m:t>
                      </m:r>
                    </m:e>
                  </m:d>
                  <m:r>
                    <w:rPr>
                      <w:rFonts w:ascii="Cambria Math" w:eastAsia="MS Mincho" w:hAnsi="Cambria Math"/>
                      <w:lang w:val="en-US" w:eastAsia="ja-JP"/>
                    </w:rPr>
                    <m:t>.exp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2πi</m:t>
                          </m:r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12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m+3l</m:t>
                          </m:r>
                        </m:e>
                      </m:d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k</m:t>
                      </m:r>
                    </m:e>
                  </m:d>
                </m:e>
              </m:nary>
            </m:e>
          </m:nary>
        </m:oMath>
      </m:oMathPara>
    </w:p>
    <w:p w14:paraId="58CDF705" w14:textId="3706473E" w:rsidR="006C4320" w:rsidRPr="00BD424B" w:rsidRDefault="006C4320" w:rsidP="006C4320">
      <w:pPr>
        <w:spacing w:after="120"/>
        <w:jc w:val="both"/>
        <w:rPr>
          <w:rFonts w:eastAsia="MS Mincho"/>
          <w:lang w:val="en-US" w:eastAsia="ja-JP"/>
        </w:rPr>
      </w:pPr>
      <m:oMathPara>
        <m:oMath>
          <m:r>
            <w:rPr>
              <w:rFonts w:ascii="Cambria Math" w:eastAsia="MS Mincho" w:hAnsi="Cambria Math"/>
              <w:lang w:val="en-US" w:eastAsia="ja-JP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naryPr>
            <m:sub>
              <m:r>
                <w:rPr>
                  <w:rFonts w:ascii="Cambria Math" w:eastAsia="MS Mincho" w:hAnsi="Cambria Math"/>
                  <w:lang w:val="en-US" w:eastAsia="ja-JP"/>
                </w:rPr>
                <m:t>m=0</m:t>
              </m:r>
            </m:sub>
            <m:sup>
              <m:r>
                <w:rPr>
                  <w:rFonts w:ascii="Cambria Math" w:eastAsia="MS Mincho" w:hAnsi="Cambria Math"/>
                  <w:lang w:val="en-US" w:eastAsia="ja-JP"/>
                </w:rPr>
                <m:t>2</m:t>
              </m:r>
            </m:sup>
            <m:e>
              <m:r>
                <w:rPr>
                  <w:rFonts w:ascii="Cambria Math" w:eastAsia="MS Mincho" w:hAnsi="Cambria Math"/>
                  <w:lang w:val="en-US" w:eastAsia="ja-JP"/>
                </w:rPr>
                <m:t>d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m</m:t>
                  </m:r>
                </m:e>
              </m:d>
              <m:r>
                <w:rPr>
                  <w:rFonts w:ascii="Cambria Math" w:eastAsia="MS Mincho" w:hAnsi="Cambria Math"/>
                  <w:lang w:val="en-US" w:eastAsia="ja-JP"/>
                </w:rPr>
                <m:t>.exp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-</m:t>
                  </m:r>
                  <m:f>
                    <m:f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fPr>
                    <m:num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2πi</m:t>
                      </m:r>
                    </m:num>
                    <m:den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12</m:t>
                      </m:r>
                    </m:den>
                  </m:f>
                  <m:r>
                    <w:rPr>
                      <w:rFonts w:ascii="Cambria Math" w:eastAsia="MS Mincho" w:hAnsi="Cambria Math"/>
                      <w:lang w:val="en-US" w:eastAsia="ja-JP"/>
                    </w:rPr>
                    <m:t>mk</m:t>
                  </m:r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naryPr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l=0</m:t>
                  </m:r>
                </m:sub>
                <m:sup>
                  <m:r>
                    <w:rPr>
                      <w:rFonts w:ascii="Cambria Math" w:eastAsia="MS Mincho" w:hAnsi="Cambria Math"/>
                      <w:lang w:val="en-US" w:eastAsia="ja-JP"/>
                    </w:rPr>
                    <m:t>3</m:t>
                  </m:r>
                </m:sup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exp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lang w:val="en-US"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2πi</m:t>
                          </m:r>
                        </m:num>
                        <m:den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4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="MS Mincho" w:hAnsi="Cambria Math"/>
                              <w:i/>
                              <w:lang w:val="en-US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S Mincho" w:hAnsi="Cambria Math"/>
                              <w:lang w:val="en-US" w:eastAsia="ja-JP"/>
                            </w:rPr>
                            <m:t>n-k</m:t>
                          </m:r>
                        </m:e>
                      </m:d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l</m:t>
                      </m:r>
                    </m:e>
                  </m:d>
                </m:e>
              </m:nary>
            </m:e>
          </m:nary>
        </m:oMath>
      </m:oMathPara>
    </w:p>
    <w:p w14:paraId="06E7E866" w14:textId="2006CB8B" w:rsidR="00BD424B" w:rsidRPr="006C4320" w:rsidRDefault="00BD424B" w:rsidP="006C4320">
      <w:pPr>
        <w:spacing w:after="120"/>
        <w:jc w:val="both"/>
        <w:rPr>
          <w:rFonts w:eastAsia="MS Mincho"/>
          <w:lang w:val="en-US" w:eastAsia="ja-JP"/>
        </w:rPr>
      </w:pPr>
      <m:oMathPara>
        <m:oMath>
          <m:r>
            <w:rPr>
              <w:rFonts w:ascii="Cambria Math" w:eastAsia="MS Mincho" w:hAnsi="Cambria Math"/>
              <w:lang w:val="en-US" w:eastAsia="ja-JP"/>
            </w:rPr>
            <m:t>z</m:t>
          </m:r>
          <m:d>
            <m:dPr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val="en-US" w:eastAsia="ja-JP"/>
                </w:rPr>
                <m:t>k</m:t>
              </m:r>
            </m:e>
          </m:d>
          <m:r>
            <w:rPr>
              <w:rFonts w:ascii="Cambria Math" w:eastAsia="MS Mincho" w:hAnsi="Cambria Math"/>
              <w:lang w:val="en-US" w:eastAsia="ja-JP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/>
                  <w:i/>
                  <w:lang w:val="en-US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/>
                      <w:i/>
                      <w:lang w:val="en-US" w:eastAsia="ja-JP"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4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MS Mincho" w:hAnsi="Cambria Math"/>
                            <w:i/>
                            <w:lang w:val="en-US" w:eastAsia="ja-JP"/>
                          </w:rPr>
                        </m:ctrlPr>
                      </m:naryPr>
                      <m:sub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m=0</m:t>
                        </m:r>
                      </m:sub>
                      <m:sup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d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m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.exp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lang w:val="en-US" w:eastAsia="ja-JP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MS Mincho" w:hAnsi="Cambria Math"/>
                                    <w:lang w:val="en-US" w:eastAsia="ja-JP"/>
                                  </w:rPr>
                                  <m:t>2πi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MS Mincho" w:hAnsi="Cambria Math"/>
                                    <w:lang w:val="en-US" w:eastAsia="ja-JP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mk</m:t>
                            </m:r>
                          </m:e>
                        </m:d>
                      </m:e>
                    </m:nary>
                  </m:e>
                  <m:e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n-k</m:t>
                        </m:r>
                      </m:e>
                    </m:d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mod 4=0 or k=n+4j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0</m:t>
                    </m:r>
                  </m:e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71270179" w14:textId="518E2E28" w:rsidR="006C4320" w:rsidRPr="00BC0FBE" w:rsidRDefault="00BD424B" w:rsidP="00B07F4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This proves that every 4</w:t>
      </w:r>
      <w:r w:rsidRPr="00EF7B8E">
        <w:rPr>
          <w:rFonts w:eastAsia="MS Mincho"/>
          <w:vertAlign w:val="superscript"/>
          <w:lang w:val="en-US" w:eastAsia="ja-JP"/>
        </w:rPr>
        <w:t>th</w:t>
      </w:r>
      <w:r>
        <w:rPr>
          <w:rFonts w:eastAsia="MS Mincho"/>
          <w:lang w:val="en-US" w:eastAsia="ja-JP"/>
        </w:rPr>
        <w:t xml:space="preserve"> subcarrier is non-zero depending on the value of n.</w:t>
      </w:r>
    </w:p>
    <w:p w14:paraId="3618A2FA" w14:textId="77777777" w:rsidR="003A6FC4" w:rsidRDefault="003A6FC4" w:rsidP="00B07F45">
      <w:pPr>
        <w:spacing w:after="120"/>
        <w:jc w:val="both"/>
        <w:rPr>
          <w:rFonts w:eastAsia="MS Mincho"/>
          <w:lang w:val="en-US" w:eastAsia="ja-JP"/>
        </w:rPr>
      </w:pPr>
    </w:p>
    <w:p w14:paraId="08D8BBEE" w14:textId="42D9FE41" w:rsidR="003A6FC4" w:rsidRPr="00EF7B8E" w:rsidRDefault="003A6FC4" w:rsidP="00B07F45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Proposal 7:</w:t>
      </w:r>
    </w:p>
    <w:p w14:paraId="3FFBDD4E" w14:textId="7C8E58C9" w:rsidR="003A6FC4" w:rsidRPr="00EF7B8E" w:rsidRDefault="003A6FC4" w:rsidP="00B07F45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For PUCCH format 4, the pre-DFT OCC is applied according to the following:</w:t>
      </w:r>
    </w:p>
    <w:p w14:paraId="029CC4C6" w14:textId="77777777" w:rsidR="003A6FC4" w:rsidRPr="00EF7B8E" w:rsidRDefault="003A6FC4" w:rsidP="003A6FC4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Let the block of complex-valued modulation symbols to be transmitted on PUCCH format 4 be represented by:</w:t>
      </w:r>
    </w:p>
    <w:p w14:paraId="5335A11E" w14:textId="77777777" w:rsidR="003A6FC4" w:rsidRPr="00EF7B8E" w:rsidRDefault="003A6FC4" w:rsidP="003A6FC4">
      <w:pPr>
        <w:spacing w:after="120"/>
        <w:jc w:val="both"/>
        <w:rPr>
          <w:b/>
          <w:i/>
        </w:rPr>
      </w:pPr>
      <w:r w:rsidRPr="00976EA2">
        <w:rPr>
          <w:b/>
          <w:i/>
          <w:position w:val="-14"/>
        </w:rPr>
        <w:object w:dxaOrig="1719" w:dyaOrig="340" w14:anchorId="425A6B89">
          <v:shape id="_x0000_i1040" type="#_x0000_t75" style="width:85.75pt;height:16.9pt" o:ole="">
            <v:imagedata r:id="rId21" o:title=""/>
          </v:shape>
          <o:OLEObject Type="Embed" ProgID="Equation.3" ShapeID="_x0000_i1040" DrawAspect="Content" ObjectID="_1572367790" r:id="rId44"/>
        </w:object>
      </w:r>
    </w:p>
    <w:p w14:paraId="4B72D6CA" w14:textId="785AC49E" w:rsidR="003A6FC4" w:rsidRDefault="003A6FC4" w:rsidP="003A6FC4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PUCCH spreading can be applied according to:</w:t>
      </w:r>
    </w:p>
    <w:p w14:paraId="4D35DD8E" w14:textId="4DBFEA90" w:rsidR="002F0E0F" w:rsidRPr="00EF7B8E" w:rsidRDefault="002F0E0F" w:rsidP="003A6FC4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CE58C8">
        <w:rPr>
          <w:position w:val="-54"/>
        </w:rPr>
        <w:object w:dxaOrig="6060" w:dyaOrig="1240" w14:anchorId="268169AD">
          <v:shape id="_x0000_i1041" type="#_x0000_t75" style="width:253.55pt;height:51.35pt" o:ole="">
            <v:imagedata r:id="rId23" o:title=""/>
          </v:shape>
          <o:OLEObject Type="Embed" ProgID="Equation.3" ShapeID="_x0000_i1041" DrawAspect="Content" ObjectID="_1572367791" r:id="rId45"/>
        </w:object>
      </w:r>
    </w:p>
    <w:p w14:paraId="0F1A2A0A" w14:textId="4AEEDD13" w:rsidR="003A6FC4" w:rsidRPr="00EF7B8E" w:rsidRDefault="003A6FC4" w:rsidP="003A6FC4">
      <w:pPr>
        <w:spacing w:after="120"/>
        <w:jc w:val="both"/>
        <w:rPr>
          <w:b/>
          <w:i/>
        </w:rPr>
      </w:pPr>
      <w:r w:rsidRPr="00EF7B8E">
        <w:rPr>
          <w:rFonts w:eastAsia="MS Mincho"/>
          <w:b/>
          <w:i/>
          <w:lang w:val="en-US" w:eastAsia="ja-JP"/>
        </w:rPr>
        <w:t xml:space="preserve">Where, </w:t>
      </w:r>
      <w:r w:rsidRPr="00976EA2">
        <w:rPr>
          <w:b/>
          <w:i/>
          <w:position w:val="-12"/>
        </w:rPr>
        <w:object w:dxaOrig="760" w:dyaOrig="380" w14:anchorId="1B901C5C">
          <v:shape id="_x0000_i1042" type="#_x0000_t75" style="width:37.55pt;height:19.4pt" o:ole="">
            <v:imagedata r:id="rId25" o:title=""/>
          </v:shape>
          <o:OLEObject Type="Embed" ProgID="Equation.3" ShapeID="_x0000_i1042" DrawAspect="Content" ObjectID="_1572367792" r:id="rId46"/>
        </w:object>
      </w:r>
      <w:r w:rsidRPr="00EF7B8E">
        <w:rPr>
          <w:b/>
          <w:i/>
        </w:rPr>
        <w:t xml:space="preserve"> can be 2 or 4</w:t>
      </w:r>
    </w:p>
    <w:p w14:paraId="7BF10ED4" w14:textId="73866448" w:rsidR="003A6FC4" w:rsidRDefault="003A6FC4" w:rsidP="00B07F45">
      <w:pPr>
        <w:spacing w:after="120"/>
        <w:jc w:val="both"/>
        <w:rPr>
          <w:rFonts w:eastAsia="MS Mincho"/>
          <w:lang w:val="en-US" w:eastAsia="ja-JP"/>
        </w:rPr>
      </w:pPr>
      <w:r w:rsidRPr="00EF7B8E">
        <w:rPr>
          <w:rFonts w:eastAsia="MS Mincho"/>
          <w:b/>
          <w:i/>
          <w:lang w:val="en-US" w:eastAsia="ja-JP"/>
        </w:rPr>
        <w:t>Where</w:t>
      </w:r>
      <w:r w:rsidR="002F0E0F">
        <w:rPr>
          <w:rFonts w:eastAsia="MS Mincho"/>
          <w:b/>
          <w:i/>
          <w:lang w:val="en-US" w:eastAsia="ja-JP"/>
        </w:rPr>
        <w:t>,</w:t>
      </w:r>
      <w:r w:rsidRPr="00EF7B8E">
        <w:rPr>
          <w:rFonts w:eastAsia="MS Mincho"/>
          <w:b/>
          <w:i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oc</m:t>
                </m:r>
              </m:sub>
            </m:sSub>
          </m:sub>
        </m:sSub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m</m:t>
            </m:r>
          </m:e>
        </m:d>
        <m:r>
          <w:rPr>
            <w:rFonts w:ascii="Cambria Math" w:eastAsia="MS Mincho" w:hAnsi="Cambria Math"/>
            <w:lang w:val="en-US" w:eastAsia="ja-JP"/>
          </w:rPr>
          <m:t>=exp</m:t>
        </m:r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 w:eastAsia="ja-JP"/>
                  </w:rPr>
                  <m:t>2πi</m:t>
                </m:r>
              </m:num>
              <m:den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SF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PUCCH</m:t>
                    </m:r>
                  </m:sup>
                </m:sSubSup>
              </m:den>
            </m:f>
            <m:sSub>
              <m:sSub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oc</m:t>
                </m:r>
              </m:sub>
            </m:sSub>
            <m:d>
              <m:dPr>
                <m:begChr m:val="⌊"/>
                <m:endChr m:val="⌋"/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m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12/</m:t>
                        </m:r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SF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PUCCH</m:t>
                            </m:r>
                          </m:sup>
                        </m:sSubSup>
                      </m:e>
                    </m:d>
                  </m:den>
                </m:f>
              </m:e>
            </m:d>
          </m:e>
        </m:d>
      </m:oMath>
      <w:r w:rsidRPr="00EF7B8E">
        <w:rPr>
          <w:b/>
          <w:i/>
        </w:rPr>
        <w:t xml:space="preserve"> is as given by</w:t>
      </w:r>
      <w:r>
        <w:t xml:space="preserve"> </w:t>
      </w:r>
      <w:r>
        <w:fldChar w:fldCharType="begin"/>
      </w:r>
      <w:r>
        <w:instrText xml:space="preserve"> REF _Ref498358307 \h </w:instrText>
      </w:r>
      <w:r>
        <w:fldChar w:fldCharType="separate"/>
      </w:r>
      <w:r w:rsidR="00E360D0">
        <w:t xml:space="preserve">Table </w:t>
      </w:r>
      <w:r w:rsidR="00E360D0">
        <w:rPr>
          <w:noProof/>
        </w:rPr>
        <w:t>1</w:t>
      </w:r>
      <w:r>
        <w:fldChar w:fldCharType="end"/>
      </w:r>
      <w:r>
        <w:t>.</w:t>
      </w:r>
    </w:p>
    <w:p w14:paraId="14EC4B9D" w14:textId="1553AD75" w:rsidR="00127726" w:rsidRDefault="00A06517" w:rsidP="006C67BF">
      <w:pPr>
        <w:pStyle w:val="Heading1"/>
        <w:rPr>
          <w:noProof/>
        </w:rPr>
      </w:pPr>
      <w:bookmarkStart w:id="8" w:name="_Hlk492890268"/>
      <w:r>
        <w:rPr>
          <w:noProof/>
        </w:rPr>
        <w:t>4.</w:t>
      </w:r>
      <w:r>
        <w:rPr>
          <w:noProof/>
        </w:rPr>
        <w:tab/>
      </w:r>
      <w:r w:rsidR="000D6686">
        <w:rPr>
          <w:noProof/>
        </w:rPr>
        <w:t>PRB allocation size</w:t>
      </w:r>
      <w:r w:rsidR="00722756">
        <w:rPr>
          <w:noProof/>
        </w:rPr>
        <w:t xml:space="preserve"> and UCI dropping</w:t>
      </w:r>
    </w:p>
    <w:p w14:paraId="16D40C80" w14:textId="5EF37240" w:rsidR="00722756" w:rsidRDefault="00A06517" w:rsidP="00420F21">
      <w:pPr>
        <w:jc w:val="both"/>
        <w:rPr>
          <w:noProof/>
        </w:rPr>
      </w:pPr>
      <w:r>
        <w:rPr>
          <w:noProof/>
        </w:rPr>
        <w:t xml:space="preserve">For long PUCCH with more than two UC bits and no multiplexing capacity (PUCCH format </w:t>
      </w:r>
      <w:r w:rsidR="007E1E3F">
        <w:rPr>
          <w:noProof/>
        </w:rPr>
        <w:t>3</w:t>
      </w:r>
      <w:r>
        <w:rPr>
          <w:noProof/>
        </w:rPr>
        <w:t xml:space="preserve">), the payload size can be upto a few hunderds of bits </w:t>
      </w:r>
      <w:r>
        <w:rPr>
          <w:noProof/>
        </w:rPr>
        <w:fldChar w:fldCharType="begin"/>
      </w:r>
      <w:r>
        <w:rPr>
          <w:noProof/>
        </w:rPr>
        <w:instrText xml:space="preserve"> REF _Ref494701397 \r \h </w:instrText>
      </w:r>
      <w:r>
        <w:rPr>
          <w:noProof/>
        </w:rPr>
      </w:r>
      <w:r>
        <w:rPr>
          <w:noProof/>
        </w:rPr>
        <w:fldChar w:fldCharType="separate"/>
      </w:r>
      <w:r w:rsidR="00303911">
        <w:rPr>
          <w:noProof/>
        </w:rPr>
        <w:t>[10]</w:t>
      </w:r>
      <w:r>
        <w:rPr>
          <w:noProof/>
        </w:rPr>
        <w:fldChar w:fldCharType="end"/>
      </w:r>
      <w:r>
        <w:rPr>
          <w:noProof/>
        </w:rPr>
        <w:t xml:space="preserve">, furthermore, the duration of long PUCCH can be as small as four symbols </w:t>
      </w:r>
      <w:r>
        <w:rPr>
          <w:noProof/>
        </w:rPr>
        <w:fldChar w:fldCharType="begin"/>
      </w:r>
      <w:r>
        <w:rPr>
          <w:noProof/>
        </w:rPr>
        <w:instrText xml:space="preserve"> REF _Ref494701541 \r \h </w:instrText>
      </w:r>
      <w:r>
        <w:rPr>
          <w:noProof/>
        </w:rPr>
      </w:r>
      <w:r>
        <w:rPr>
          <w:noProof/>
        </w:rPr>
        <w:fldChar w:fldCharType="separate"/>
      </w:r>
      <w:r w:rsidR="00E360D0">
        <w:rPr>
          <w:noProof/>
        </w:rPr>
        <w:t>[11]</w:t>
      </w:r>
      <w:r>
        <w:rPr>
          <w:noProof/>
        </w:rPr>
        <w:fldChar w:fldCharType="end"/>
      </w:r>
      <w:r>
        <w:rPr>
          <w:noProof/>
        </w:rPr>
        <w:t xml:space="preserve">. Therefore, it is possible to have more than one PRB allocated to PUCCH format </w:t>
      </w:r>
      <w:r w:rsidR="007E1E3F">
        <w:rPr>
          <w:noProof/>
        </w:rPr>
        <w:t>3</w:t>
      </w:r>
      <w:r>
        <w:rPr>
          <w:noProof/>
        </w:rPr>
        <w:t>.</w:t>
      </w:r>
    </w:p>
    <w:p w14:paraId="71222B8E" w14:textId="3D425743" w:rsidR="00722756" w:rsidRDefault="00722756" w:rsidP="00722756">
      <w:pPr>
        <w:spacing w:after="120"/>
        <w:jc w:val="both"/>
        <w:rPr>
          <w:bCs/>
          <w:iCs/>
        </w:rPr>
      </w:pPr>
      <w:r>
        <w:rPr>
          <w:bCs/>
          <w:iCs/>
        </w:rPr>
        <w:t xml:space="preserve">In RAN1#90bis </w:t>
      </w:r>
      <w:r>
        <w:rPr>
          <w:bCs/>
          <w:iCs/>
        </w:rPr>
        <w:fldChar w:fldCharType="begin"/>
      </w:r>
      <w:r>
        <w:rPr>
          <w:bCs/>
          <w:iCs/>
        </w:rPr>
        <w:instrText xml:space="preserve"> REF _Ref498350446 \r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>
        <w:rPr>
          <w:bCs/>
          <w:iCs/>
        </w:rPr>
        <w:t>[4]</w:t>
      </w:r>
      <w:r>
        <w:rPr>
          <w:bCs/>
          <w:iCs/>
        </w:rPr>
        <w:fldChar w:fldCharType="end"/>
      </w:r>
      <w:r>
        <w:rPr>
          <w:bCs/>
          <w:iCs/>
        </w:rPr>
        <w:t>, it was agreed that i</w:t>
      </w:r>
      <w:r w:rsidRPr="00315797">
        <w:rPr>
          <w:bCs/>
          <w:iCs/>
        </w:rPr>
        <w:t>n addition to RRC configuration, the number of PRBs can be additionally determined based on the following:</w:t>
      </w:r>
      <w:r>
        <w:rPr>
          <w:bCs/>
          <w:iCs/>
        </w:rPr>
        <w:t xml:space="preserve"> a</w:t>
      </w:r>
      <w:r w:rsidRPr="00315797">
        <w:rPr>
          <w:bCs/>
          <w:iCs/>
        </w:rPr>
        <w:t>s a function of UCI payload size</w:t>
      </w:r>
      <w:r>
        <w:rPr>
          <w:bCs/>
          <w:iCs/>
        </w:rPr>
        <w:t xml:space="preserve"> and d</w:t>
      </w:r>
      <w:r w:rsidRPr="00315797">
        <w:rPr>
          <w:bCs/>
          <w:iCs/>
        </w:rPr>
        <w:t>ynamic indication via DCI</w:t>
      </w:r>
      <w:r>
        <w:rPr>
          <w:bCs/>
          <w:iCs/>
        </w:rPr>
        <w:t xml:space="preserve">. In email discussion [90b-NR-37] it </w:t>
      </w:r>
      <w:r w:rsidRPr="00AC4FDD">
        <w:rPr>
          <w:bCs/>
          <w:iCs/>
        </w:rPr>
        <w:t xml:space="preserve">was agreed that </w:t>
      </w:r>
      <w:r w:rsidRPr="00642E25">
        <w:rPr>
          <w:lang w:val="en-US"/>
        </w:rPr>
        <w:t>a</w:t>
      </w:r>
      <w:r w:rsidRPr="00AC4FDD">
        <w:rPr>
          <w:lang w:val="en-US"/>
        </w:rPr>
        <w:t xml:space="preserve"> configurable max</w:t>
      </w:r>
      <w:r>
        <w:rPr>
          <w:lang w:val="en-US"/>
        </w:rPr>
        <w:t>imum</w:t>
      </w:r>
      <w:r w:rsidRPr="00AC4FDD">
        <w:rPr>
          <w:lang w:val="en-US"/>
        </w:rPr>
        <w:t xml:space="preserve"> coding rate is used for a UE to determine how to feedback UCI on PUCCH</w:t>
      </w:r>
      <w:r>
        <w:rPr>
          <w:lang w:val="en-US"/>
        </w:rPr>
        <w:t xml:space="preserve">. </w:t>
      </w:r>
      <w:r w:rsidRPr="00AC4FDD">
        <w:rPr>
          <w:lang w:val="en-US"/>
        </w:rPr>
        <w:t xml:space="preserve"> </w:t>
      </w:r>
    </w:p>
    <w:p w14:paraId="46EDCF7C" w14:textId="77777777" w:rsidR="00722756" w:rsidRPr="00722756" w:rsidRDefault="00722756" w:rsidP="00722756">
      <w:pPr>
        <w:spacing w:after="0"/>
        <w:jc w:val="both"/>
        <w:rPr>
          <w:bCs/>
          <w:iCs/>
        </w:rPr>
      </w:pPr>
      <w:r>
        <w:rPr>
          <w:bCs/>
          <w:iCs/>
        </w:rPr>
        <w:t xml:space="preserve">We see that both the dynamic indication and implicit payload size based determination can be supported for the </w:t>
      </w:r>
      <w:r w:rsidRPr="00722756">
        <w:rPr>
          <w:bCs/>
          <w:iCs/>
        </w:rPr>
        <w:t>determining the number of allocated PRBs:</w:t>
      </w:r>
    </w:p>
    <w:p w14:paraId="2C3DAD47" w14:textId="77777777" w:rsidR="00722756" w:rsidRPr="00EF7B8E" w:rsidRDefault="00722756" w:rsidP="00722756">
      <w:pPr>
        <w:pStyle w:val="ListParagraph"/>
        <w:numPr>
          <w:ilvl w:val="0"/>
          <w:numId w:val="45"/>
        </w:numPr>
        <w:jc w:val="both"/>
        <w:rPr>
          <w:bCs/>
          <w:iCs/>
          <w:sz w:val="20"/>
          <w:szCs w:val="20"/>
          <w:lang w:val="en-US"/>
        </w:rPr>
      </w:pPr>
      <w:r w:rsidRPr="00722756">
        <w:rPr>
          <w:bCs/>
          <w:iCs/>
          <w:sz w:val="20"/>
          <w:szCs w:val="20"/>
          <w:lang w:val="en-US"/>
        </w:rPr>
        <w:t>The number of PRBs is separately configured for each PUCCH resource in the set of PUCCH resources that can be dynamically indicated.</w:t>
      </w:r>
    </w:p>
    <w:p w14:paraId="552D3F7A" w14:textId="77777777" w:rsidR="00722756" w:rsidRPr="00EF7B8E" w:rsidRDefault="00722756" w:rsidP="00722756">
      <w:pPr>
        <w:pStyle w:val="ListParagraph"/>
        <w:numPr>
          <w:ilvl w:val="0"/>
          <w:numId w:val="45"/>
        </w:numPr>
        <w:jc w:val="both"/>
        <w:rPr>
          <w:bCs/>
          <w:iCs/>
          <w:sz w:val="20"/>
          <w:szCs w:val="20"/>
          <w:lang w:val="en-US"/>
        </w:rPr>
      </w:pPr>
      <w:r w:rsidRPr="00EF7B8E">
        <w:rPr>
          <w:bCs/>
          <w:iCs/>
          <w:sz w:val="20"/>
          <w:szCs w:val="20"/>
          <w:lang w:val="en-US"/>
        </w:rPr>
        <w:t>The PUCCH resource configuration also indicates whether the number of PRBs is semi-static or flexible.</w:t>
      </w:r>
      <w:r w:rsidRPr="00722756">
        <w:rPr>
          <w:bCs/>
          <w:iCs/>
          <w:sz w:val="20"/>
          <w:szCs w:val="20"/>
          <w:lang w:val="en-US"/>
        </w:rPr>
        <w:t xml:space="preserve"> </w:t>
      </w:r>
    </w:p>
    <w:p w14:paraId="43E91E7C" w14:textId="77777777" w:rsidR="00722756" w:rsidRPr="00EF7B8E" w:rsidRDefault="00722756" w:rsidP="00722756">
      <w:pPr>
        <w:pStyle w:val="ListParagraph"/>
        <w:numPr>
          <w:ilvl w:val="0"/>
          <w:numId w:val="45"/>
        </w:numPr>
        <w:jc w:val="both"/>
        <w:rPr>
          <w:bCs/>
          <w:iCs/>
          <w:sz w:val="20"/>
          <w:szCs w:val="20"/>
          <w:lang w:val="en-US"/>
        </w:rPr>
      </w:pPr>
      <w:r w:rsidRPr="00722756">
        <w:rPr>
          <w:bCs/>
          <w:iCs/>
          <w:sz w:val="20"/>
          <w:szCs w:val="20"/>
          <w:lang w:val="en-US"/>
        </w:rPr>
        <w:t>In the semi-static option, the number of PRBs is dynamically indicated as part of PUCCH resource indication.</w:t>
      </w:r>
    </w:p>
    <w:p w14:paraId="61435BDA" w14:textId="77777777" w:rsidR="00722756" w:rsidRPr="00EF7B8E" w:rsidRDefault="00722756" w:rsidP="00722756">
      <w:pPr>
        <w:pStyle w:val="ListParagraph"/>
        <w:numPr>
          <w:ilvl w:val="0"/>
          <w:numId w:val="45"/>
        </w:numPr>
        <w:spacing w:after="120"/>
        <w:ind w:left="714" w:hanging="357"/>
        <w:jc w:val="both"/>
        <w:rPr>
          <w:bCs/>
          <w:iCs/>
          <w:sz w:val="20"/>
          <w:szCs w:val="20"/>
          <w:lang w:val="en-US"/>
        </w:rPr>
      </w:pPr>
      <w:r w:rsidRPr="00EF7B8E">
        <w:rPr>
          <w:bCs/>
          <w:iCs/>
          <w:sz w:val="20"/>
          <w:szCs w:val="20"/>
          <w:lang w:val="en-US"/>
        </w:rPr>
        <w:t xml:space="preserve">In the flexible option, the configured number of PRBs represents the maximum size of PUCCH resource. </w:t>
      </w:r>
      <w:r w:rsidRPr="00722756">
        <w:rPr>
          <w:bCs/>
          <w:iCs/>
          <w:sz w:val="20"/>
          <w:szCs w:val="20"/>
          <w:lang w:val="en-US"/>
        </w:rPr>
        <w:t xml:space="preserve">The number PRBs is implicitly determined based on the UCI payload size and maximum coding rate: </w:t>
      </w:r>
    </w:p>
    <w:p w14:paraId="7027AE1B" w14:textId="0E15B9E6" w:rsidR="00722756" w:rsidRPr="005C14F2" w:rsidRDefault="00722756" w:rsidP="00722756">
      <w:pPr>
        <w:jc w:val="both"/>
        <w:rPr>
          <w:bCs/>
          <w:iCs/>
        </w:rPr>
      </w:pPr>
      <m:oMathPara>
        <m:oMath>
          <m:r>
            <w:rPr>
              <w:rFonts w:ascii="Cambria Math" w:hAnsi="Cambria Math"/>
            </w:rPr>
            <m:t xml:space="preserve">Number of PRBs= </m:t>
          </m:r>
          <m:r>
            <m:rPr>
              <m:sty m:val="p"/>
            </m:rPr>
            <w:rPr>
              <w:rFonts w:ascii="Cambria Math" w:hAnsi="Cambria Math"/>
            </w:rPr>
            <m:t>min⁡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UCI Payload Size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Code rate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Number of PUCCH Symbols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 12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UCI REs per PRB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×2[QPSK]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, Max number of PRBs</m:t>
              </m:r>
            </m:e>
          </m:d>
        </m:oMath>
      </m:oMathPara>
    </w:p>
    <w:p w14:paraId="6B3B5C6F" w14:textId="349BFFF9" w:rsidR="00722756" w:rsidRPr="00E7301F" w:rsidRDefault="00722756" w:rsidP="00722756">
      <w:pPr>
        <w:ind w:left="1134" w:hanging="113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8</w:t>
      </w:r>
      <w:r w:rsidRPr="00E7301F">
        <w:rPr>
          <w:b/>
          <w:bCs/>
          <w:i/>
          <w:iCs/>
        </w:rPr>
        <w:t>:</w:t>
      </w:r>
      <w:r w:rsidRPr="00A62467">
        <w:t xml:space="preserve"> </w:t>
      </w:r>
      <w:r>
        <w:rPr>
          <w:b/>
          <w:bCs/>
          <w:i/>
          <w:iCs/>
        </w:rPr>
        <w:t xml:space="preserve"> </w:t>
      </w:r>
      <w:r w:rsidRPr="00A62467">
        <w:rPr>
          <w:b/>
          <w:bCs/>
          <w:i/>
          <w:iCs/>
        </w:rPr>
        <w:t>The number of PRBs is separately configured for each PUCCH resource in the set of PUCCH resources</w:t>
      </w:r>
      <w:r>
        <w:rPr>
          <w:b/>
          <w:bCs/>
          <w:i/>
          <w:iCs/>
        </w:rPr>
        <w:t xml:space="preserve">. </w:t>
      </w:r>
      <w:r w:rsidRPr="00A62467">
        <w:rPr>
          <w:b/>
          <w:bCs/>
          <w:i/>
          <w:iCs/>
        </w:rPr>
        <w:t xml:space="preserve">PUCCH resource configuration also indicates whether the number of PRBs is semi-static or flexible. </w:t>
      </w:r>
    </w:p>
    <w:p w14:paraId="5F55F49A" w14:textId="7585B0E4" w:rsidR="00722756" w:rsidRDefault="00722756" w:rsidP="00722756">
      <w:pPr>
        <w:ind w:left="1134" w:hanging="1134"/>
        <w:jc w:val="both"/>
        <w:rPr>
          <w:b/>
          <w:i/>
        </w:rPr>
      </w:pPr>
      <w:r w:rsidRPr="00B70B3C">
        <w:rPr>
          <w:b/>
          <w:i/>
        </w:rPr>
        <w:lastRenderedPageBreak/>
        <w:t xml:space="preserve">Proposal </w:t>
      </w:r>
      <w:r>
        <w:rPr>
          <w:b/>
          <w:i/>
        </w:rPr>
        <w:t>9</w:t>
      </w:r>
      <w:r w:rsidRPr="00A2606B">
        <w:rPr>
          <w:b/>
          <w:i/>
        </w:rPr>
        <w:t xml:space="preserve">: </w:t>
      </w:r>
      <w:r>
        <w:rPr>
          <w:b/>
          <w:i/>
        </w:rPr>
        <w:tab/>
        <w:t>In the flexible option</w:t>
      </w:r>
      <w:r w:rsidRPr="00A62467">
        <w:rPr>
          <w:b/>
          <w:i/>
        </w:rPr>
        <w:t>, the configured number of PRBs represents the maximum size of PUCCH resource. The number PRBs is implicitly determined based on the UCI payloa</w:t>
      </w:r>
      <w:r>
        <w:rPr>
          <w:b/>
          <w:i/>
        </w:rPr>
        <w:t>d size and maximum coding rate, bounded by the configured number of PRBs.</w:t>
      </w:r>
    </w:p>
    <w:p w14:paraId="1D69DE4C" w14:textId="4B7C25C2" w:rsidR="00722756" w:rsidRDefault="0069429D" w:rsidP="00420F21">
      <w:pPr>
        <w:jc w:val="both"/>
        <w:rPr>
          <w:noProof/>
        </w:rPr>
      </w:pPr>
      <w:r>
        <w:rPr>
          <w:noProof/>
        </w:rPr>
        <w:t xml:space="preserve">Furthermore, as described in </w:t>
      </w:r>
      <w:r>
        <w:rPr>
          <w:noProof/>
        </w:rPr>
        <w:fldChar w:fldCharType="begin"/>
      </w:r>
      <w:r>
        <w:rPr>
          <w:noProof/>
        </w:rPr>
        <w:instrText xml:space="preserve"> REF _Ref498600447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[12]</w:t>
      </w:r>
      <w:r>
        <w:rPr>
          <w:noProof/>
        </w:rPr>
        <w:fldChar w:fldCharType="end"/>
      </w:r>
      <w:r>
        <w:rPr>
          <w:noProof/>
        </w:rPr>
        <w:t xml:space="preserve">, when the configurable number of PRBs is insufficient for a given UCI payload and configurable maximum coding rate, the </w:t>
      </w:r>
      <w:r w:rsidRPr="0069429D">
        <w:rPr>
          <w:noProof/>
        </w:rPr>
        <w:t>UCI payload is reduced using HARQ-ACK bundling and/or CSI/L1-RSPR report dropping mechanism</w:t>
      </w:r>
      <w:r>
        <w:rPr>
          <w:noProof/>
        </w:rPr>
        <w:t>.</w:t>
      </w:r>
    </w:p>
    <w:p w14:paraId="74C172F8" w14:textId="76FDB3D8" w:rsidR="0069429D" w:rsidRPr="00EF7B8E" w:rsidRDefault="00FD230D" w:rsidP="00420F21">
      <w:pPr>
        <w:jc w:val="both"/>
        <w:rPr>
          <w:b/>
          <w:i/>
          <w:noProof/>
        </w:rPr>
      </w:pPr>
      <w:r w:rsidRPr="00EF7B8E">
        <w:rPr>
          <w:b/>
          <w:i/>
          <w:noProof/>
        </w:rPr>
        <w:t>Proposal</w:t>
      </w:r>
      <w:r w:rsidR="00E877C1" w:rsidRPr="00EF7B8E">
        <w:rPr>
          <w:b/>
          <w:i/>
          <w:noProof/>
        </w:rPr>
        <w:t xml:space="preserve"> 10: </w:t>
      </w:r>
      <w:r w:rsidR="00E877C1" w:rsidRPr="00E877C1">
        <w:rPr>
          <w:b/>
          <w:bCs/>
          <w:i/>
          <w:iCs/>
        </w:rPr>
        <w:t>When the configured number of PRBs is insufficient for a given UCI payload and configured maximum coding rate, the UCI payload is reduced using HARQ-ACK bundling and/or CSI/L1-RSPR report dropping mechanism.</w:t>
      </w:r>
    </w:p>
    <w:bookmarkEnd w:id="8"/>
    <w:p w14:paraId="48E1CB58" w14:textId="66184E8B" w:rsidR="0034111C" w:rsidRPr="00A51522" w:rsidRDefault="000D6686" w:rsidP="000A2F3E">
      <w:pPr>
        <w:pStyle w:val="Heading1"/>
        <w:ind w:left="0" w:firstLine="0"/>
        <w:rPr>
          <w:color w:val="000000"/>
        </w:rPr>
      </w:pPr>
      <w:r>
        <w:rPr>
          <w:color w:val="000000"/>
        </w:rPr>
        <w:t>5</w:t>
      </w:r>
      <w:r w:rsidR="000A2F3E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  <w:r w:rsidR="00517082">
        <w:rPr>
          <w:color w:val="000000"/>
        </w:rPr>
        <w:t xml:space="preserve"> </w:t>
      </w:r>
    </w:p>
    <w:p w14:paraId="0B9E4C1C" w14:textId="1204CD79" w:rsidR="00BB4D2D" w:rsidRDefault="003D3FBA" w:rsidP="00B07F45">
      <w:pPr>
        <w:jc w:val="both"/>
        <w:rPr>
          <w:bCs/>
        </w:rPr>
      </w:pPr>
      <w:r w:rsidRPr="00A51522">
        <w:t>In this contribution</w:t>
      </w:r>
      <w:r w:rsidR="0055245B">
        <w:t>,</w:t>
      </w:r>
      <w:r w:rsidRPr="00A51522">
        <w:t xml:space="preserve"> we have </w:t>
      </w:r>
      <w:r w:rsidR="00943648">
        <w:t>considered</w:t>
      </w:r>
      <w:r w:rsidR="00943648" w:rsidRPr="00943648">
        <w:rPr>
          <w:bCs/>
          <w:lang w:val="en-US"/>
        </w:rPr>
        <w:t xml:space="preserve"> </w:t>
      </w:r>
      <w:r w:rsidR="00BB4D2D">
        <w:rPr>
          <w:bCs/>
        </w:rPr>
        <w:t>the design of long PUCCH formats for UCI payloads</w:t>
      </w:r>
      <w:r w:rsidR="006F7F3E">
        <w:rPr>
          <w:bCs/>
        </w:rPr>
        <w:t xml:space="preserve"> more than 2 bits</w:t>
      </w:r>
      <w:r w:rsidR="00A13D5F">
        <w:rPr>
          <w:bCs/>
        </w:rPr>
        <w:t>.</w:t>
      </w:r>
      <w:r w:rsidR="006F7F3E">
        <w:rPr>
          <w:bCs/>
        </w:rPr>
        <w:t xml:space="preserve"> </w:t>
      </w:r>
      <w:r w:rsidR="00342AD2">
        <w:rPr>
          <w:bCs/>
        </w:rPr>
        <w:t>Based on the discussion, we make the following proposal</w:t>
      </w:r>
      <w:r w:rsidR="006060C2">
        <w:rPr>
          <w:bCs/>
        </w:rPr>
        <w:t>s</w:t>
      </w:r>
      <w:r w:rsidR="00A4347E">
        <w:rPr>
          <w:bCs/>
        </w:rPr>
        <w:t xml:space="preserve"> and observation</w:t>
      </w:r>
      <w:r w:rsidR="00BB4D2D">
        <w:rPr>
          <w:bCs/>
        </w:rPr>
        <w:t>s</w:t>
      </w:r>
      <w:r w:rsidR="00342AD2">
        <w:rPr>
          <w:bCs/>
        </w:rPr>
        <w:t>:</w:t>
      </w:r>
    </w:p>
    <w:p w14:paraId="4459B11D" w14:textId="2DD80DE5" w:rsidR="00EC3376" w:rsidRPr="00EC3376" w:rsidRDefault="00EC3376" w:rsidP="00EC3376">
      <w:pPr>
        <w:spacing w:after="120"/>
        <w:jc w:val="both"/>
        <w:rPr>
          <w:b/>
          <w:bCs/>
          <w:i/>
          <w:iCs/>
          <w:lang w:val="en-US"/>
        </w:rPr>
      </w:pPr>
      <w:bookmarkStart w:id="9" w:name="_Hlk490234358"/>
      <w:r>
        <w:rPr>
          <w:b/>
          <w:bCs/>
          <w:i/>
          <w:iCs/>
          <w:lang w:val="en-US"/>
        </w:rPr>
        <w:t>.</w:t>
      </w:r>
    </w:p>
    <w:p w14:paraId="5A6AACA0" w14:textId="5499DA37" w:rsidR="00A13D5F" w:rsidRDefault="00EC3376" w:rsidP="00EC3376">
      <w:pPr>
        <w:spacing w:after="120"/>
        <w:ind w:left="992" w:hanging="992"/>
        <w:jc w:val="both"/>
        <w:rPr>
          <w:b/>
          <w:bCs/>
          <w:i/>
          <w:iCs/>
          <w:lang w:val="en-US"/>
        </w:rPr>
      </w:pPr>
      <w:r>
        <w:rPr>
          <w:b/>
          <w:i/>
        </w:rPr>
        <w:t xml:space="preserve">Proposal </w:t>
      </w:r>
      <w:r w:rsidR="00A13D5F">
        <w:rPr>
          <w:b/>
          <w:i/>
        </w:rPr>
        <w:t>1</w:t>
      </w:r>
      <w:r>
        <w:rPr>
          <w:b/>
          <w:i/>
        </w:rPr>
        <w:t xml:space="preserve">: </w:t>
      </w:r>
      <w:r>
        <w:rPr>
          <w:b/>
          <w:bCs/>
          <w:i/>
          <w:iCs/>
          <w:lang w:val="en-US"/>
        </w:rPr>
        <w:t>The frequency hop position</w:t>
      </w:r>
      <w:r w:rsidRPr="0078774B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in time is the same for all long PUCCH formats.</w:t>
      </w:r>
    </w:p>
    <w:p w14:paraId="3C700B88" w14:textId="0F397ACC" w:rsidR="00A13D5F" w:rsidRPr="00B859D2" w:rsidRDefault="00A13D5F" w:rsidP="00A13D5F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 2: For PUCCH format 2 and format 3</w:t>
      </w:r>
      <w:r w:rsidRPr="00BB4A0A">
        <w:rPr>
          <w:b/>
          <w:i/>
          <w:lang w:val="en-US"/>
        </w:rPr>
        <w:t xml:space="preserve">, </w:t>
      </w:r>
      <w:r>
        <w:rPr>
          <w:b/>
          <w:i/>
          <w:lang w:val="en-US"/>
        </w:rPr>
        <w:t>the frequency hopping boundary i</w:t>
      </w:r>
      <w:r w:rsidRPr="00BB4A0A">
        <w:rPr>
          <w:b/>
          <w:i/>
          <w:lang w:val="en-US"/>
        </w:rPr>
        <w:t xml:space="preserve">s determined such </w:t>
      </w:r>
      <w:r w:rsidR="00786435">
        <w:rPr>
          <w:b/>
          <w:i/>
          <w:lang w:val="en-US"/>
        </w:rPr>
        <w:t>that the</w:t>
      </w:r>
      <w:r w:rsidRPr="00BB4A0A">
        <w:rPr>
          <w:b/>
          <w:i/>
          <w:lang w:val="en-US"/>
        </w:rPr>
        <w:t xml:space="preserve"> number of symbols in the first </w:t>
      </w:r>
      <w:r>
        <w:rPr>
          <w:b/>
          <w:i/>
          <w:lang w:val="en-US"/>
        </w:rPr>
        <w:t xml:space="preserve">hop </w:t>
      </w:r>
      <w:r w:rsidRPr="00BB4A0A">
        <w:rPr>
          <w:b/>
          <w:i/>
          <w:lang w:val="en-US"/>
        </w:rPr>
        <w:t>is equal to the floor (Number of PUCCH symbols /2) and that of the second hop is equal to the ceiling (Number of PUCCH symbols /2).</w:t>
      </w:r>
    </w:p>
    <w:p w14:paraId="1A6726FD" w14:textId="2D554985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Proposal 3:</w:t>
      </w:r>
    </w:p>
    <w:p w14:paraId="024F76A1" w14:textId="77777777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In case of a one DMRS per hop, per long PUCCH, the location of the DMRS can be determined as follows:</w:t>
      </w:r>
    </w:p>
    <w:p w14:paraId="3D86B33D" w14:textId="77777777" w:rsidR="00A13D5F" w:rsidRPr="00BB4A0A" w:rsidRDefault="00A13D5F" w:rsidP="00A13D5F">
      <w:pPr>
        <w:pStyle w:val="ListParagraph"/>
        <w:numPr>
          <w:ilvl w:val="0"/>
          <w:numId w:val="39"/>
        </w:numPr>
        <w:spacing w:after="120"/>
        <w:jc w:val="both"/>
        <w:rPr>
          <w:rFonts w:eastAsia="MS Mincho"/>
          <w:b/>
          <w:i/>
          <w:sz w:val="20"/>
          <w:szCs w:val="20"/>
          <w:lang w:val="en-US" w:eastAsia="ja-JP"/>
        </w:rPr>
      </w:pPr>
      <w:r w:rsidRPr="00BB4A0A">
        <w:rPr>
          <w:rFonts w:eastAsia="MS Mincho"/>
          <w:b/>
          <w:i/>
          <w:sz w:val="20"/>
          <w:szCs w:val="20"/>
          <w:lang w:val="en-US" w:eastAsia="ja-JP"/>
        </w:rPr>
        <w:t xml:space="preserve">The DMRS is located in symbol index </w:t>
      </w:r>
      <m:oMath>
        <m:r>
          <m:rPr>
            <m:sty m:val="bi"/>
          </m:rPr>
          <w:rPr>
            <w:rFonts w:ascii="Cambria Math" w:eastAsia="MS Mincho" w:hAnsi="Cambria Math"/>
            <w:sz w:val="20"/>
            <w:szCs w:val="20"/>
            <w:lang w:val="en-US" w:eastAsia="ja-JP"/>
          </w:rPr>
          <m:t>M+Floor</m:t>
        </m:r>
        <m:d>
          <m:dPr>
            <m:ctrlPr>
              <w:rPr>
                <w:rFonts w:ascii="Cambria Math" w:eastAsia="MS Mincho" w:hAnsi="Cambria Math"/>
                <w:b/>
                <w:i/>
                <w:sz w:val="20"/>
                <w:szCs w:val="20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b/>
                    <w:i/>
                    <w:sz w:val="20"/>
                    <w:szCs w:val="20"/>
                    <w:lang w:val="en-US" w:eastAsia="ja-JP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en-US" w:eastAsia="ja-JP"/>
                  </w:rPr>
                  <m:t>N-1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en-US" w:eastAsia="ja-JP"/>
                  </w:rPr>
                  <m:t>2</m:t>
                </m:r>
              </m:den>
            </m:f>
          </m:e>
        </m:d>
      </m:oMath>
      <w:r w:rsidRPr="00BB4A0A">
        <w:rPr>
          <w:rFonts w:eastAsia="MS Mincho"/>
          <w:b/>
          <w:i/>
          <w:sz w:val="20"/>
          <w:szCs w:val="20"/>
          <w:lang w:val="en-US" w:eastAsia="ja-JP"/>
        </w:rPr>
        <w:t>, where M is the index of the first symbol of the hop (or long PUCCH).</w:t>
      </w:r>
    </w:p>
    <w:p w14:paraId="42F0793E" w14:textId="77777777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Proposal 4:</w:t>
      </w:r>
    </w:p>
    <w:p w14:paraId="1E6823EF" w14:textId="2C9DEB31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 xml:space="preserve">For long PUCCH with more than 2 UCI bits, and with frequency hopping enabled, the number of DMRS symbols per hop is configurable by RRC UE-specific signaling if the duration of both hops is more than </w:t>
      </w:r>
      <w:r w:rsidR="00EA1900" w:rsidRPr="00EA1900">
        <w:rPr>
          <w:rFonts w:eastAsia="MS Mincho"/>
          <w:b/>
          <w:i/>
          <w:lang w:val="en-US" w:eastAsia="ja-JP"/>
        </w:rPr>
        <w:t>4</w:t>
      </w:r>
      <w:r w:rsidRPr="00BB4A0A">
        <w:rPr>
          <w:rFonts w:eastAsia="MS Mincho"/>
          <w:b/>
          <w:i/>
          <w:lang w:val="en-US" w:eastAsia="ja-JP"/>
        </w:rPr>
        <w:t xml:space="preserve"> symbols.</w:t>
      </w:r>
    </w:p>
    <w:p w14:paraId="1C373B3A" w14:textId="77777777" w:rsidR="00A13D5F" w:rsidRDefault="00A13D5F" w:rsidP="00A13D5F">
      <w:pPr>
        <w:spacing w:after="120"/>
        <w:jc w:val="both"/>
        <w:rPr>
          <w:rFonts w:eastAsia="MS Mincho"/>
          <w:lang w:val="en-US" w:eastAsia="ja-JP"/>
        </w:rPr>
      </w:pPr>
    </w:p>
    <w:p w14:paraId="0DE7EAC7" w14:textId="77777777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Proposal 5:</w:t>
      </w:r>
    </w:p>
    <w:p w14:paraId="15268B71" w14:textId="0774F288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 xml:space="preserve">For long PUCCH with more than 2 UCI bits, and with frequency hopping disabled, the number of DMRS symbols is configurable by RRC UE-specific signaling if the duration of long PUCCH is more than </w:t>
      </w:r>
      <w:r w:rsidR="00EA1900" w:rsidRPr="00EF7B8E">
        <w:rPr>
          <w:rFonts w:eastAsia="MS Mincho"/>
          <w:b/>
          <w:i/>
          <w:lang w:val="en-US" w:eastAsia="ja-JP"/>
        </w:rPr>
        <w:t>9</w:t>
      </w:r>
      <w:r w:rsidRPr="00BB4A0A">
        <w:rPr>
          <w:rFonts w:eastAsia="MS Mincho"/>
          <w:b/>
          <w:i/>
          <w:lang w:val="en-US" w:eastAsia="ja-JP"/>
        </w:rPr>
        <w:t xml:space="preserve"> symbols.</w:t>
      </w:r>
    </w:p>
    <w:p w14:paraId="499A152E" w14:textId="3E29889C" w:rsidR="00EC3376" w:rsidRDefault="00EC3376" w:rsidP="00EC3376">
      <w:pPr>
        <w:spacing w:after="120"/>
        <w:ind w:left="992" w:hanging="992"/>
        <w:jc w:val="both"/>
        <w:rPr>
          <w:b/>
          <w:i/>
        </w:rPr>
      </w:pPr>
    </w:p>
    <w:p w14:paraId="49121C41" w14:textId="3BF24F7B" w:rsidR="00C35148" w:rsidRDefault="00CD517E" w:rsidP="00707F09">
      <w:pPr>
        <w:overflowPunct/>
        <w:autoSpaceDE/>
        <w:autoSpaceDN/>
        <w:adjustRightInd/>
        <w:ind w:left="992" w:hanging="992"/>
        <w:jc w:val="both"/>
        <w:textAlignment w:val="auto"/>
        <w:rPr>
          <w:rFonts w:eastAsia="MS Mincho"/>
          <w:b/>
          <w:i/>
          <w:lang w:val="en-US" w:eastAsia="ja-JP"/>
        </w:rPr>
      </w:pPr>
      <w:r>
        <w:rPr>
          <w:rFonts w:eastAsia="MS Mincho"/>
          <w:b/>
          <w:i/>
          <w:lang w:eastAsia="ja-JP"/>
        </w:rPr>
        <w:t xml:space="preserve">Proposal </w:t>
      </w:r>
      <w:r w:rsidR="00A13D5F">
        <w:rPr>
          <w:rFonts w:eastAsia="MS Mincho"/>
          <w:b/>
          <w:i/>
          <w:lang w:eastAsia="ja-JP"/>
        </w:rPr>
        <w:t>6</w:t>
      </w:r>
      <w:r w:rsidRPr="0069334C">
        <w:rPr>
          <w:rFonts w:eastAsia="MS Mincho"/>
          <w:b/>
          <w:i/>
          <w:lang w:val="en-US" w:eastAsia="ja-JP"/>
        </w:rPr>
        <w:t xml:space="preserve">: </w:t>
      </w:r>
      <w:r w:rsidRPr="00012FEE">
        <w:rPr>
          <w:rFonts w:eastAsia="MS Mincho"/>
          <w:b/>
          <w:i/>
          <w:lang w:val="en-US" w:eastAsia="ja-JP"/>
        </w:rPr>
        <w:t>S</w:t>
      </w:r>
      <w:r w:rsidRPr="00012FEE">
        <w:rPr>
          <w:rFonts w:eastAsia="MS Mincho"/>
          <w:b/>
          <w:i/>
          <w:lang w:eastAsia="ja-JP"/>
        </w:rPr>
        <w:t xml:space="preserve">R bit is appended to the end </w:t>
      </w:r>
      <w:r w:rsidR="004A767F">
        <w:rPr>
          <w:rFonts w:eastAsia="MS Mincho"/>
          <w:b/>
          <w:i/>
          <w:lang w:eastAsia="ja-JP"/>
        </w:rPr>
        <w:t xml:space="preserve">of the </w:t>
      </w:r>
      <w:r w:rsidRPr="00012FEE">
        <w:rPr>
          <w:rFonts w:eastAsia="MS Mincho"/>
          <w:b/>
          <w:i/>
          <w:lang w:eastAsia="ja-JP"/>
        </w:rPr>
        <w:t>UCI payload before encoding and modulation</w:t>
      </w:r>
      <w:r w:rsidRPr="00012FEE">
        <w:rPr>
          <w:rFonts w:eastAsia="MS Mincho"/>
          <w:b/>
          <w:i/>
          <w:lang w:val="en-US" w:eastAsia="ja-JP"/>
        </w:rPr>
        <w:t xml:space="preserve"> when SR occurs in same slot with </w:t>
      </w:r>
      <w:r w:rsidR="00070EF2">
        <w:rPr>
          <w:rFonts w:eastAsia="MS Mincho"/>
          <w:b/>
          <w:i/>
          <w:lang w:val="en-US" w:eastAsia="ja-JP"/>
        </w:rPr>
        <w:t>PUCCH formats 3 and 4</w:t>
      </w:r>
      <w:r w:rsidRPr="00012FEE">
        <w:rPr>
          <w:rFonts w:eastAsia="MS Mincho"/>
          <w:b/>
          <w:i/>
          <w:lang w:val="en-US" w:eastAsia="ja-JP"/>
        </w:rPr>
        <w:t>.</w:t>
      </w:r>
    </w:p>
    <w:p w14:paraId="4DDB1E9A" w14:textId="77777777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Proposal 7:</w:t>
      </w:r>
    </w:p>
    <w:p w14:paraId="6A31DB93" w14:textId="77777777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For PUCCH format 4, the pre-DFT OCC is applied according to the following:</w:t>
      </w:r>
    </w:p>
    <w:p w14:paraId="15C18A3F" w14:textId="77777777" w:rsidR="00A13D5F" w:rsidRPr="00BB4A0A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Let the block of complex-valued modulation symbols to be transmitted on PUCCH format 4 be represented by:</w:t>
      </w:r>
    </w:p>
    <w:p w14:paraId="3CE13F52" w14:textId="77777777" w:rsidR="00A13D5F" w:rsidRPr="00BB4A0A" w:rsidRDefault="00A13D5F" w:rsidP="00A13D5F">
      <w:pPr>
        <w:spacing w:after="120"/>
        <w:jc w:val="both"/>
        <w:rPr>
          <w:b/>
          <w:i/>
        </w:rPr>
      </w:pPr>
      <w:r w:rsidRPr="00BB4A0A">
        <w:rPr>
          <w:b/>
          <w:i/>
          <w:position w:val="-14"/>
        </w:rPr>
        <w:object w:dxaOrig="1719" w:dyaOrig="340" w14:anchorId="43F23A02">
          <v:shape id="_x0000_i1043" type="#_x0000_t75" style="width:85.5pt;height:17.25pt" o:ole="">
            <v:imagedata r:id="rId21" o:title=""/>
          </v:shape>
          <o:OLEObject Type="Embed" ProgID="Equation.3" ShapeID="_x0000_i1043" DrawAspect="Content" ObjectID="_1572367793" r:id="rId47"/>
        </w:object>
      </w:r>
    </w:p>
    <w:p w14:paraId="2846FB9E" w14:textId="5696728C" w:rsidR="00A13D5F" w:rsidRDefault="00A13D5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PUCCH spreading can be applied according to:</w:t>
      </w:r>
    </w:p>
    <w:p w14:paraId="64B555B3" w14:textId="3C6AEADA" w:rsidR="002F0E0F" w:rsidRPr="00BB4A0A" w:rsidRDefault="002F0E0F" w:rsidP="00A13D5F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CE58C8">
        <w:rPr>
          <w:position w:val="-54"/>
        </w:rPr>
        <w:object w:dxaOrig="6060" w:dyaOrig="1240" w14:anchorId="1BA5A300">
          <v:shape id="_x0000_i1044" type="#_x0000_t75" style="width:253.5pt;height:51pt" o:ole="">
            <v:imagedata r:id="rId23" o:title=""/>
          </v:shape>
          <o:OLEObject Type="Embed" ProgID="Equation.3" ShapeID="_x0000_i1044" DrawAspect="Content" ObjectID="_1572367794" r:id="rId48"/>
        </w:object>
      </w:r>
    </w:p>
    <w:p w14:paraId="2A2DD05C" w14:textId="5A9F5563" w:rsidR="00A13D5F" w:rsidRPr="00BB4A0A" w:rsidRDefault="00A13D5F" w:rsidP="00A13D5F">
      <w:pPr>
        <w:spacing w:after="120"/>
        <w:jc w:val="both"/>
        <w:rPr>
          <w:b/>
          <w:i/>
        </w:rPr>
      </w:pPr>
      <w:r w:rsidRPr="00BB4A0A">
        <w:rPr>
          <w:rFonts w:eastAsia="MS Mincho"/>
          <w:b/>
          <w:i/>
          <w:lang w:val="en-US" w:eastAsia="ja-JP"/>
        </w:rPr>
        <w:t xml:space="preserve">Where, </w:t>
      </w:r>
      <w:r w:rsidRPr="00BB4A0A">
        <w:rPr>
          <w:b/>
          <w:i/>
          <w:position w:val="-12"/>
        </w:rPr>
        <w:object w:dxaOrig="760" w:dyaOrig="380" w14:anchorId="590E7789">
          <v:shape id="_x0000_i1045" type="#_x0000_t75" style="width:37.5pt;height:19.5pt" o:ole="">
            <v:imagedata r:id="rId25" o:title=""/>
          </v:shape>
          <o:OLEObject Type="Embed" ProgID="Equation.3" ShapeID="_x0000_i1045" DrawAspect="Content" ObjectID="_1572367795" r:id="rId49"/>
        </w:object>
      </w:r>
      <w:r w:rsidRPr="00BB4A0A">
        <w:rPr>
          <w:b/>
          <w:i/>
        </w:rPr>
        <w:t xml:space="preserve"> can be 2 or 4</w:t>
      </w:r>
    </w:p>
    <w:p w14:paraId="3A9F16F0" w14:textId="05C20AF5" w:rsidR="00A13D5F" w:rsidRDefault="00A13D5F" w:rsidP="00A13D5F">
      <w:pPr>
        <w:spacing w:after="120"/>
        <w:jc w:val="both"/>
        <w:rPr>
          <w:rFonts w:eastAsia="MS Mincho"/>
          <w:lang w:val="en-US" w:eastAsia="ja-JP"/>
        </w:rPr>
      </w:pPr>
      <w:r w:rsidRPr="00BB4A0A">
        <w:rPr>
          <w:rFonts w:eastAsia="MS Mincho"/>
          <w:b/>
          <w:i/>
          <w:lang w:val="en-US" w:eastAsia="ja-JP"/>
        </w:rPr>
        <w:t>Where</w:t>
      </w:r>
      <w:r w:rsidR="002F0E0F">
        <w:rPr>
          <w:rFonts w:eastAsia="MS Mincho"/>
          <w:b/>
          <w:i/>
          <w:lang w:val="en-US" w:eastAsia="ja-JP"/>
        </w:rPr>
        <w:t>,</w:t>
      </w:r>
      <w:r w:rsidRPr="00BB4A0A">
        <w:rPr>
          <w:rFonts w:eastAsia="MS Mincho"/>
          <w:b/>
          <w:i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W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oc</m:t>
                </m:r>
              </m:sub>
            </m:sSub>
          </m:sub>
        </m:sSub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m</m:t>
            </m:r>
          </m:e>
        </m:d>
        <m:r>
          <w:rPr>
            <w:rFonts w:ascii="Cambria Math" w:eastAsia="MS Mincho" w:hAnsi="Cambria Math"/>
            <w:lang w:val="en-US" w:eastAsia="ja-JP"/>
          </w:rPr>
          <m:t>=exp</m:t>
        </m:r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 w:eastAsia="ja-JP"/>
                  </w:rPr>
                  <m:t>2πi</m:t>
                </m:r>
              </m:num>
              <m:den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SF</m:t>
                    </m:r>
                  </m:sub>
                  <m:sup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PUCCH</m:t>
                    </m:r>
                  </m:sup>
                </m:sSubSup>
              </m:den>
            </m:f>
            <m:sSub>
              <m:sSubPr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val="en-US" w:eastAsia="ja-JP"/>
                  </w:rPr>
                  <m:t>oc</m:t>
                </m:r>
              </m:sub>
            </m:sSub>
            <m:d>
              <m:dPr>
                <m:begChr m:val="⌊"/>
                <m:endChr m:val="⌋"/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S Mincho" w:hAnsi="Cambria Math"/>
                        <w:i/>
                        <w:lang w:val="en-US"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lang w:val="en-US" w:eastAsia="ja-JP"/>
                      </w:rPr>
                      <m:t>m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lang w:val="en-US" w:eastAsia="ja-JP"/>
                          </w:rPr>
                          <m:t>12/</m:t>
                        </m:r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SF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/>
                                <w:lang w:val="en-US" w:eastAsia="ja-JP"/>
                              </w:rPr>
                              <m:t>PUCCH</m:t>
                            </m:r>
                          </m:sup>
                        </m:sSubSup>
                      </m:e>
                    </m:d>
                  </m:den>
                </m:f>
              </m:e>
            </m:d>
          </m:e>
        </m:d>
      </m:oMath>
      <w:r>
        <w:rPr>
          <w:b/>
          <w:i/>
        </w:rPr>
        <w:t xml:space="preserve"> is as given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13D5F" w14:paraId="183830DE" w14:textId="77777777" w:rsidTr="00976EA2">
        <w:tc>
          <w:tcPr>
            <w:tcW w:w="3209" w:type="dxa"/>
          </w:tcPr>
          <w:p w14:paraId="1343048F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341D69">
              <w:rPr>
                <w:position w:val="-10"/>
              </w:rPr>
              <w:object w:dxaOrig="320" w:dyaOrig="300" w14:anchorId="6DBA7F65">
                <v:shape id="_x0000_i1046" type="#_x0000_t75" style="width:15.75pt;height:15pt" o:ole="">
                  <v:imagedata r:id="rId33" o:title=""/>
                </v:shape>
                <o:OLEObject Type="Embed" ProgID="Equation.3" ShapeID="_x0000_i1046" DrawAspect="Content" ObjectID="_1572367796" r:id="rId50"/>
              </w:object>
            </w:r>
          </w:p>
        </w:tc>
        <w:tc>
          <w:tcPr>
            <w:tcW w:w="3210" w:type="dxa"/>
          </w:tcPr>
          <w:p w14:paraId="0D129D5F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BB4A0A">
              <w:rPr>
                <w:position w:val="-12"/>
              </w:rPr>
              <w:object w:dxaOrig="760" w:dyaOrig="380" w14:anchorId="26B632CA">
                <v:shape id="_x0000_i1047" type="#_x0000_t75" style="width:37.5pt;height:19.5pt" o:ole="">
                  <v:imagedata r:id="rId35" o:title=""/>
                </v:shape>
                <o:OLEObject Type="Embed" ProgID="Equation.3" ShapeID="_x0000_i1047" DrawAspect="Content" ObjectID="_1572367797" r:id="rId51"/>
              </w:object>
            </w:r>
            <w:r>
              <w:t xml:space="preserve"> = 2</w:t>
            </w:r>
          </w:p>
        </w:tc>
        <w:tc>
          <w:tcPr>
            <w:tcW w:w="3210" w:type="dxa"/>
          </w:tcPr>
          <w:p w14:paraId="1E2BFA90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BB4A0A">
              <w:rPr>
                <w:position w:val="-12"/>
              </w:rPr>
              <w:object w:dxaOrig="760" w:dyaOrig="380" w14:anchorId="36C734D8">
                <v:shape id="_x0000_i1048" type="#_x0000_t75" style="width:37.5pt;height:19.5pt" o:ole="">
                  <v:imagedata r:id="rId37" o:title=""/>
                </v:shape>
                <o:OLEObject Type="Embed" ProgID="Equation.3" ShapeID="_x0000_i1048" DrawAspect="Content" ObjectID="_1572367798" r:id="rId52"/>
              </w:object>
            </w:r>
            <w:r>
              <w:t xml:space="preserve"> = 4</w:t>
            </w:r>
          </w:p>
        </w:tc>
      </w:tr>
      <w:tr w:rsidR="00A13D5F" w14:paraId="0044C044" w14:textId="77777777" w:rsidTr="00976EA2">
        <w:tc>
          <w:tcPr>
            <w:tcW w:w="3209" w:type="dxa"/>
          </w:tcPr>
          <w:p w14:paraId="3EB78439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3210" w:type="dxa"/>
          </w:tcPr>
          <w:p w14:paraId="215854CD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1 1 1 1 1 1]</w:t>
            </w:r>
          </w:p>
        </w:tc>
        <w:tc>
          <w:tcPr>
            <w:tcW w:w="3210" w:type="dxa"/>
          </w:tcPr>
          <w:p w14:paraId="54BA0AFF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1 1 1 1 1 1]</w:t>
            </w:r>
          </w:p>
        </w:tc>
      </w:tr>
      <w:tr w:rsidR="00A13D5F" w14:paraId="3E3BCD5D" w14:textId="77777777" w:rsidTr="00976EA2">
        <w:tc>
          <w:tcPr>
            <w:tcW w:w="3209" w:type="dxa"/>
          </w:tcPr>
          <w:p w14:paraId="6890AC32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3210" w:type="dxa"/>
          </w:tcPr>
          <w:p w14:paraId="112ADC8D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1 -1 -1 -1 -1 -1 -1]</w:t>
            </w:r>
          </w:p>
        </w:tc>
        <w:tc>
          <w:tcPr>
            <w:tcW w:w="3210" w:type="dxa"/>
          </w:tcPr>
          <w:p w14:paraId="345BBBAE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i i i -1 -1 -1 -i -i -i]</w:t>
            </w:r>
          </w:p>
        </w:tc>
      </w:tr>
      <w:tr w:rsidR="00A13D5F" w14:paraId="31B74BFD" w14:textId="77777777" w:rsidTr="00976EA2">
        <w:tc>
          <w:tcPr>
            <w:tcW w:w="3209" w:type="dxa"/>
          </w:tcPr>
          <w:p w14:paraId="174249BF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3210" w:type="dxa"/>
          </w:tcPr>
          <w:p w14:paraId="6513D982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-</w:t>
            </w:r>
          </w:p>
        </w:tc>
        <w:tc>
          <w:tcPr>
            <w:tcW w:w="3210" w:type="dxa"/>
          </w:tcPr>
          <w:p w14:paraId="458C481D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1 1 1 -1 -1 -1 -1 -1 -1]</w:t>
            </w:r>
          </w:p>
        </w:tc>
      </w:tr>
      <w:tr w:rsidR="00A13D5F" w14:paraId="7FC03039" w14:textId="77777777" w:rsidTr="00976EA2">
        <w:tc>
          <w:tcPr>
            <w:tcW w:w="3209" w:type="dxa"/>
          </w:tcPr>
          <w:p w14:paraId="5FEAFF60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3210" w:type="dxa"/>
          </w:tcPr>
          <w:p w14:paraId="5553F73E" w14:textId="77777777" w:rsidR="00A13D5F" w:rsidRPr="00BB4A0A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-</w:t>
            </w:r>
          </w:p>
        </w:tc>
        <w:tc>
          <w:tcPr>
            <w:tcW w:w="3210" w:type="dxa"/>
          </w:tcPr>
          <w:p w14:paraId="1140D88C" w14:textId="77777777" w:rsidR="00A13D5F" w:rsidRDefault="00A13D5F" w:rsidP="00976EA2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[1 1 1 -i -i -i -1 -1 -1 i i i]</w:t>
            </w:r>
          </w:p>
        </w:tc>
      </w:tr>
    </w:tbl>
    <w:p w14:paraId="7DD514CE" w14:textId="5338E3A7" w:rsidR="00A13D5F" w:rsidRPr="00C14759" w:rsidRDefault="002F0E0F" w:rsidP="000D6686">
      <w:pPr>
        <w:spacing w:after="240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i = sqrt(-1)</w:t>
      </w:r>
    </w:p>
    <w:p w14:paraId="2206CBC1" w14:textId="03606538" w:rsidR="00722756" w:rsidRPr="00E7301F" w:rsidRDefault="00722756" w:rsidP="00722756">
      <w:pPr>
        <w:ind w:left="1134" w:hanging="113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8</w:t>
      </w:r>
      <w:r w:rsidRPr="00E7301F">
        <w:rPr>
          <w:b/>
          <w:bCs/>
          <w:i/>
          <w:iCs/>
        </w:rPr>
        <w:t>:</w:t>
      </w:r>
      <w:r w:rsidRPr="00A62467">
        <w:t xml:space="preserve"> </w:t>
      </w:r>
      <w:r>
        <w:rPr>
          <w:b/>
          <w:bCs/>
          <w:i/>
          <w:iCs/>
        </w:rPr>
        <w:t xml:space="preserve"> </w:t>
      </w:r>
      <w:r w:rsidRPr="00A62467">
        <w:rPr>
          <w:b/>
          <w:bCs/>
          <w:i/>
          <w:iCs/>
        </w:rPr>
        <w:t>The number of PRBs is separately configured for each PUCCH resource in the set of PUCCH resources</w:t>
      </w:r>
      <w:r>
        <w:rPr>
          <w:b/>
          <w:bCs/>
          <w:i/>
          <w:iCs/>
        </w:rPr>
        <w:t xml:space="preserve">. </w:t>
      </w:r>
      <w:r w:rsidRPr="00A62467">
        <w:rPr>
          <w:b/>
          <w:bCs/>
          <w:i/>
          <w:iCs/>
        </w:rPr>
        <w:t xml:space="preserve">PUCCH resource configuration also indicates whether the number of PRBs is semi-static or flexible. </w:t>
      </w:r>
    </w:p>
    <w:p w14:paraId="79C3797C" w14:textId="1A534D35" w:rsidR="00722756" w:rsidRDefault="00722756" w:rsidP="00722756">
      <w:pPr>
        <w:ind w:left="1134" w:hanging="1134"/>
        <w:jc w:val="both"/>
        <w:rPr>
          <w:b/>
          <w:i/>
        </w:rPr>
      </w:pPr>
      <w:r w:rsidRPr="00B70B3C">
        <w:rPr>
          <w:b/>
          <w:i/>
        </w:rPr>
        <w:t xml:space="preserve">Proposal </w:t>
      </w:r>
      <w:r>
        <w:rPr>
          <w:b/>
          <w:i/>
        </w:rPr>
        <w:t>9</w:t>
      </w:r>
      <w:r w:rsidRPr="00A2606B">
        <w:rPr>
          <w:b/>
          <w:i/>
        </w:rPr>
        <w:t xml:space="preserve">: </w:t>
      </w:r>
      <w:r>
        <w:rPr>
          <w:b/>
          <w:i/>
        </w:rPr>
        <w:tab/>
        <w:t>In the flexible option</w:t>
      </w:r>
      <w:r w:rsidRPr="00A62467">
        <w:rPr>
          <w:b/>
          <w:i/>
        </w:rPr>
        <w:t>, the configured number of PRBs represents the maximum size of PUCCH resource. The number PRBs is implicitly determined based on the UCI payloa</w:t>
      </w:r>
      <w:r>
        <w:rPr>
          <w:b/>
          <w:i/>
        </w:rPr>
        <w:t>d size and maximum coding rate, bounded by the configured number of PRBs.</w:t>
      </w:r>
    </w:p>
    <w:p w14:paraId="2001A374" w14:textId="77777777" w:rsidR="00E877C1" w:rsidRPr="00642E25" w:rsidRDefault="00E877C1" w:rsidP="00E877C1">
      <w:pPr>
        <w:jc w:val="both"/>
        <w:rPr>
          <w:b/>
          <w:i/>
          <w:noProof/>
        </w:rPr>
      </w:pPr>
      <w:r w:rsidRPr="00642E25">
        <w:rPr>
          <w:b/>
          <w:i/>
          <w:noProof/>
        </w:rPr>
        <w:t xml:space="preserve">Proposal 10: </w:t>
      </w:r>
      <w:r w:rsidRPr="00642E25">
        <w:rPr>
          <w:b/>
          <w:bCs/>
          <w:i/>
          <w:iCs/>
        </w:rPr>
        <w:t>When the configured number of PRBs is insufficient for a given UCI payload and configured maximum coding rate, the UCI payload is reduced using HARQ-ACK bundling and/or CSI/L1-RSPR report dropping mechanism.</w:t>
      </w:r>
    </w:p>
    <w:p w14:paraId="08C59C16" w14:textId="77777777" w:rsidR="00E877C1" w:rsidRDefault="00E877C1" w:rsidP="00722756">
      <w:pPr>
        <w:ind w:left="1134" w:hanging="1134"/>
        <w:jc w:val="both"/>
        <w:rPr>
          <w:b/>
          <w:i/>
        </w:rPr>
      </w:pPr>
    </w:p>
    <w:bookmarkEnd w:id="9"/>
    <w:p w14:paraId="48E1CB64" w14:textId="4E158960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2904A435" w14:textId="34053A2B" w:rsidR="00C64611" w:rsidRPr="00F11462" w:rsidRDefault="00C64611" w:rsidP="00C64611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0"/>
        </w:rPr>
      </w:pPr>
      <w:bookmarkStart w:id="10" w:name="_Hlk490234079"/>
      <w:r w:rsidRPr="00F11462">
        <w:rPr>
          <w:sz w:val="20"/>
          <w:szCs w:val="20"/>
        </w:rPr>
        <w:t>RP-170847, “</w:t>
      </w:r>
      <w:r w:rsidRPr="00433B15">
        <w:rPr>
          <w:i/>
          <w:sz w:val="20"/>
          <w:szCs w:val="20"/>
        </w:rPr>
        <w:t>New WID on New Radio Access Technology</w:t>
      </w:r>
      <w:r w:rsidRPr="00F11462">
        <w:rPr>
          <w:sz w:val="20"/>
          <w:szCs w:val="20"/>
        </w:rPr>
        <w:t xml:space="preserve">”, NTT DOCOMO </w:t>
      </w:r>
    </w:p>
    <w:p w14:paraId="48E1CB66" w14:textId="07DD3754" w:rsidR="00777315" w:rsidRDefault="00777315" w:rsidP="00777315">
      <w:pPr>
        <w:numPr>
          <w:ilvl w:val="0"/>
          <w:numId w:val="1"/>
        </w:numPr>
      </w:pPr>
      <w:r w:rsidRPr="00433B15">
        <w:t>TR 38.913, “</w:t>
      </w:r>
      <w:r w:rsidRPr="00433B15">
        <w:rPr>
          <w:i/>
          <w:lang w:eastAsia="zh-CN"/>
        </w:rPr>
        <w:t>Study on Scenarios and Requirements for Next Generation Access Technologies</w:t>
      </w:r>
      <w:r w:rsidRPr="00433B15">
        <w:t>”, 3GPP</w:t>
      </w:r>
    </w:p>
    <w:p w14:paraId="4CA055C6" w14:textId="54F2872A" w:rsidR="007F5AF1" w:rsidRPr="00EF7B8E" w:rsidRDefault="007F5AF1">
      <w:pPr>
        <w:numPr>
          <w:ilvl w:val="0"/>
          <w:numId w:val="1"/>
        </w:numPr>
        <w:rPr>
          <w:szCs w:val="18"/>
        </w:rPr>
      </w:pPr>
      <w:bookmarkStart w:id="11" w:name="_Ref498596857"/>
      <w:r w:rsidRPr="000A0EA5">
        <w:rPr>
          <w:szCs w:val="18"/>
        </w:rPr>
        <w:t>R1-</w:t>
      </w:r>
      <w:r w:rsidRPr="00EF7B8E">
        <w:rPr>
          <w:szCs w:val="18"/>
        </w:rPr>
        <w:t>17</w:t>
      </w:r>
      <w:r>
        <w:rPr>
          <w:szCs w:val="18"/>
        </w:rPr>
        <w:t>20010</w:t>
      </w:r>
      <w:r w:rsidRPr="009507C3">
        <w:rPr>
          <w:szCs w:val="18"/>
        </w:rPr>
        <w:t>, “</w:t>
      </w:r>
      <w:r>
        <w:rPr>
          <w:i/>
          <w:szCs w:val="18"/>
        </w:rPr>
        <w:t>L</w:t>
      </w:r>
      <w:r w:rsidRPr="009507C3">
        <w:rPr>
          <w:i/>
          <w:szCs w:val="18"/>
        </w:rPr>
        <w:t xml:space="preserve">ong PUCCH </w:t>
      </w:r>
      <w:r>
        <w:rPr>
          <w:i/>
          <w:szCs w:val="18"/>
        </w:rPr>
        <w:t>with</w:t>
      </w:r>
      <w:r w:rsidRPr="009507C3">
        <w:rPr>
          <w:i/>
          <w:szCs w:val="18"/>
        </w:rPr>
        <w:t xml:space="preserve"> small</w:t>
      </w:r>
      <w:r>
        <w:rPr>
          <w:i/>
          <w:szCs w:val="18"/>
        </w:rPr>
        <w:t xml:space="preserve"> UCI</w:t>
      </w:r>
      <w:r w:rsidRPr="009507C3">
        <w:rPr>
          <w:i/>
          <w:szCs w:val="18"/>
        </w:rPr>
        <w:t xml:space="preserve"> payload</w:t>
      </w:r>
      <w:r w:rsidRPr="009507C3">
        <w:rPr>
          <w:szCs w:val="18"/>
        </w:rPr>
        <w:t>”, Nokia</w:t>
      </w:r>
      <w:r>
        <w:rPr>
          <w:szCs w:val="18"/>
        </w:rPr>
        <w:t>, Nokia Shanghai Bell, Reno, Nevada, USA, November 2017.</w:t>
      </w:r>
      <w:bookmarkEnd w:id="11"/>
    </w:p>
    <w:p w14:paraId="625BF4DA" w14:textId="0368423E" w:rsidR="00E360D0" w:rsidRPr="00E360D0" w:rsidRDefault="00972491">
      <w:pPr>
        <w:numPr>
          <w:ilvl w:val="0"/>
          <w:numId w:val="1"/>
        </w:numPr>
        <w:rPr>
          <w:szCs w:val="18"/>
        </w:rPr>
      </w:pPr>
      <w:bookmarkStart w:id="12" w:name="_Ref498350446"/>
      <w:r>
        <w:rPr>
          <w:szCs w:val="18"/>
        </w:rPr>
        <w:t>RAN1 Chairman’</w:t>
      </w:r>
      <w:r w:rsidR="002E173A">
        <w:rPr>
          <w:szCs w:val="18"/>
        </w:rPr>
        <w:t>s Notes, 3GPP TSG RAN WG1 #90-bis</w:t>
      </w:r>
      <w:r>
        <w:rPr>
          <w:szCs w:val="18"/>
        </w:rPr>
        <w:t>, 3GPPP.</w:t>
      </w:r>
      <w:bookmarkEnd w:id="12"/>
    </w:p>
    <w:p w14:paraId="26C4693B" w14:textId="19883ABE" w:rsidR="00E360D0" w:rsidRPr="00E360D0" w:rsidRDefault="00E360D0">
      <w:pPr>
        <w:numPr>
          <w:ilvl w:val="0"/>
          <w:numId w:val="1"/>
        </w:numPr>
        <w:rPr>
          <w:szCs w:val="18"/>
        </w:rPr>
      </w:pPr>
      <w:r>
        <w:rPr>
          <w:szCs w:val="18"/>
        </w:rPr>
        <w:t>R1-1714604, “</w:t>
      </w:r>
      <w:r w:rsidRPr="00867443">
        <w:rPr>
          <w:szCs w:val="18"/>
        </w:rPr>
        <w:t>Long PUCCH design with more than 2 bits UCI payload</w:t>
      </w:r>
      <w:r>
        <w:rPr>
          <w:szCs w:val="18"/>
        </w:rPr>
        <w:t>”, Qualcomm, Prague, Czech Republic, August 2017.</w:t>
      </w:r>
      <w:bookmarkStart w:id="13" w:name="_Ref498599051"/>
    </w:p>
    <w:p w14:paraId="0F311690" w14:textId="7E92E00E" w:rsidR="00554F85" w:rsidRDefault="00554F85" w:rsidP="00554F85">
      <w:pPr>
        <w:numPr>
          <w:ilvl w:val="0"/>
          <w:numId w:val="1"/>
        </w:numPr>
        <w:rPr>
          <w:szCs w:val="18"/>
        </w:rPr>
      </w:pPr>
      <w:bookmarkStart w:id="14" w:name="_Ref498599488"/>
      <w:bookmarkEnd w:id="13"/>
      <w:r w:rsidRPr="00433B15">
        <w:rPr>
          <w:szCs w:val="18"/>
        </w:rPr>
        <w:t>RAN1 Chairman’s Not</w:t>
      </w:r>
      <w:r>
        <w:rPr>
          <w:szCs w:val="18"/>
        </w:rPr>
        <w:t>es, 3GPP TSG RAN WG1 #89</w:t>
      </w:r>
      <w:r w:rsidRPr="00433B15">
        <w:rPr>
          <w:szCs w:val="18"/>
        </w:rPr>
        <w:t>, 3GPP</w:t>
      </w:r>
      <w:r w:rsidR="00972491">
        <w:rPr>
          <w:szCs w:val="18"/>
        </w:rPr>
        <w:t>.</w:t>
      </w:r>
      <w:bookmarkEnd w:id="14"/>
    </w:p>
    <w:p w14:paraId="129E3722" w14:textId="63AA71F2" w:rsidR="006F18DC" w:rsidRDefault="006F18DC" w:rsidP="006F18DC">
      <w:pPr>
        <w:numPr>
          <w:ilvl w:val="0"/>
          <w:numId w:val="1"/>
        </w:numPr>
        <w:rPr>
          <w:szCs w:val="18"/>
        </w:rPr>
      </w:pPr>
      <w:bookmarkStart w:id="15" w:name="_Ref498599500"/>
      <w:r w:rsidRPr="00433B15">
        <w:rPr>
          <w:szCs w:val="18"/>
        </w:rPr>
        <w:t>RAN1 Chairman’s Not</w:t>
      </w:r>
      <w:r>
        <w:rPr>
          <w:szCs w:val="18"/>
        </w:rPr>
        <w:t>es, 3GPP TSG RAN WG1 NR Ad-Hoc #2</w:t>
      </w:r>
      <w:r w:rsidRPr="00433B15">
        <w:rPr>
          <w:szCs w:val="18"/>
        </w:rPr>
        <w:t>, 3GPP</w:t>
      </w:r>
      <w:r w:rsidR="00972491">
        <w:rPr>
          <w:szCs w:val="18"/>
        </w:rPr>
        <w:t>.</w:t>
      </w:r>
      <w:bookmarkEnd w:id="15"/>
    </w:p>
    <w:p w14:paraId="5C099D1A" w14:textId="1CE22A4E" w:rsidR="00FA2D45" w:rsidRDefault="00FA2D45" w:rsidP="006F18DC">
      <w:pPr>
        <w:numPr>
          <w:ilvl w:val="0"/>
          <w:numId w:val="1"/>
        </w:numPr>
        <w:rPr>
          <w:szCs w:val="18"/>
        </w:rPr>
      </w:pPr>
      <w:bookmarkStart w:id="16" w:name="_Ref492576216"/>
      <w:r>
        <w:rPr>
          <w:szCs w:val="18"/>
        </w:rPr>
        <w:t>RAN1 Chairman’s Notes, 3GPP TSG RAN WG1 #90, 3GPP</w:t>
      </w:r>
      <w:bookmarkEnd w:id="16"/>
      <w:r w:rsidR="00972491">
        <w:rPr>
          <w:szCs w:val="18"/>
        </w:rPr>
        <w:t>.</w:t>
      </w:r>
    </w:p>
    <w:p w14:paraId="3DAD7075" w14:textId="1C2F72DC" w:rsidR="0047630A" w:rsidRDefault="0047630A" w:rsidP="006F18DC">
      <w:pPr>
        <w:numPr>
          <w:ilvl w:val="0"/>
          <w:numId w:val="1"/>
        </w:numPr>
        <w:rPr>
          <w:szCs w:val="18"/>
        </w:rPr>
      </w:pPr>
      <w:bookmarkStart w:id="17" w:name="_Ref494370745"/>
      <w:r>
        <w:rPr>
          <w:szCs w:val="18"/>
        </w:rPr>
        <w:t>RAN1 Chairman’s Notes, 3GPP TSG RAN WG1 NR Ad-Hoc#3, 3GPP.</w:t>
      </w:r>
      <w:bookmarkEnd w:id="17"/>
    </w:p>
    <w:p w14:paraId="635613D3" w14:textId="083A46A6" w:rsidR="00A06517" w:rsidRDefault="00A06517" w:rsidP="006F18DC">
      <w:pPr>
        <w:numPr>
          <w:ilvl w:val="0"/>
          <w:numId w:val="1"/>
        </w:numPr>
        <w:rPr>
          <w:szCs w:val="18"/>
        </w:rPr>
      </w:pPr>
      <w:bookmarkStart w:id="18" w:name="_Ref494701397"/>
      <w:r>
        <w:rPr>
          <w:szCs w:val="18"/>
        </w:rPr>
        <w:t>RAN1 Chairman’s Notes, 3GPP TSG RAN WG1 NR Ad-Hoc#1, 3GPP.</w:t>
      </w:r>
      <w:bookmarkEnd w:id="18"/>
    </w:p>
    <w:p w14:paraId="3EB50BAC" w14:textId="216F1914" w:rsidR="00A06517" w:rsidRDefault="00A06517" w:rsidP="00A06517">
      <w:pPr>
        <w:numPr>
          <w:ilvl w:val="0"/>
          <w:numId w:val="1"/>
        </w:numPr>
        <w:rPr>
          <w:szCs w:val="18"/>
        </w:rPr>
      </w:pPr>
      <w:bookmarkStart w:id="19" w:name="_Ref494701541"/>
      <w:r>
        <w:rPr>
          <w:szCs w:val="18"/>
        </w:rPr>
        <w:t>RAN1 Chairman’s Notes, 3GPP TSG RAN WG1 NR #88bis, 3GPP.</w:t>
      </w:r>
      <w:bookmarkEnd w:id="19"/>
    </w:p>
    <w:p w14:paraId="3E21EA5C" w14:textId="5F61F8CC" w:rsidR="00722756" w:rsidRPr="00722756" w:rsidRDefault="00722756">
      <w:pPr>
        <w:numPr>
          <w:ilvl w:val="0"/>
          <w:numId w:val="1"/>
        </w:numPr>
        <w:rPr>
          <w:szCs w:val="18"/>
        </w:rPr>
      </w:pPr>
      <w:bookmarkStart w:id="20" w:name="_Ref498600447"/>
      <w:r>
        <w:rPr>
          <w:szCs w:val="18"/>
        </w:rPr>
        <w:t>R1-1720008, “</w:t>
      </w:r>
      <w:r w:rsidRPr="00722756">
        <w:rPr>
          <w:szCs w:val="18"/>
        </w:rPr>
        <w:t>On remaining details of short PUCCH for UCI of more than 2 bits</w:t>
      </w:r>
      <w:r>
        <w:rPr>
          <w:szCs w:val="18"/>
        </w:rPr>
        <w:t xml:space="preserve">”, </w:t>
      </w:r>
      <w:r w:rsidRPr="009507C3">
        <w:rPr>
          <w:szCs w:val="18"/>
        </w:rPr>
        <w:t>Nokia</w:t>
      </w:r>
      <w:r>
        <w:rPr>
          <w:szCs w:val="18"/>
        </w:rPr>
        <w:t>, Nokia Shanghai Bell, Reno, Nevada, USA, November 2017.</w:t>
      </w:r>
      <w:bookmarkEnd w:id="20"/>
    </w:p>
    <w:bookmarkEnd w:id="10"/>
    <w:p w14:paraId="1356FF52" w14:textId="40C7BD5F" w:rsidR="00BB5B41" w:rsidRDefault="00BB5B41" w:rsidP="00EF7B8E">
      <w:pPr>
        <w:rPr>
          <w:szCs w:val="18"/>
        </w:rPr>
      </w:pPr>
    </w:p>
    <w:p w14:paraId="554B9584" w14:textId="4C6E59A1" w:rsidR="00451E66" w:rsidRDefault="00797743" w:rsidP="006C67BF">
      <w:pPr>
        <w:pStyle w:val="Heading1"/>
        <w:rPr>
          <w:lang w:val="en-US"/>
        </w:rPr>
      </w:pPr>
      <w:r>
        <w:rPr>
          <w:lang w:val="en-US"/>
        </w:rPr>
        <w:t>Appendix</w:t>
      </w:r>
      <w:r w:rsidR="00451E66">
        <w:rPr>
          <w:lang w:val="en-US"/>
        </w:rPr>
        <w:t>: Previous meetings Agreements</w:t>
      </w:r>
    </w:p>
    <w:p w14:paraId="1A4C72EF" w14:textId="77ACDB77" w:rsidR="00451E66" w:rsidRDefault="00451E66" w:rsidP="00451E66">
      <w:pPr>
        <w:spacing w:after="120"/>
        <w:jc w:val="both"/>
        <w:rPr>
          <w:bCs/>
        </w:rPr>
      </w:pPr>
      <w:r>
        <w:rPr>
          <w:bCs/>
        </w:rPr>
        <w:t xml:space="preserve">following agreements in relation to long PUCCH for UCI more than 2 bits were made </w:t>
      </w:r>
      <w:r w:rsidR="002F0E0F">
        <w:rPr>
          <w:bCs/>
        </w:rPr>
        <w:fldChar w:fldCharType="begin"/>
      </w:r>
      <w:r w:rsidR="002F0E0F">
        <w:rPr>
          <w:bCs/>
        </w:rPr>
        <w:instrText xml:space="preserve"> REF _Ref498599488 \r \h </w:instrText>
      </w:r>
      <w:r w:rsidR="002F0E0F">
        <w:rPr>
          <w:bCs/>
        </w:rPr>
      </w:r>
      <w:r w:rsidR="002F0E0F">
        <w:rPr>
          <w:bCs/>
        </w:rPr>
        <w:fldChar w:fldCharType="separate"/>
      </w:r>
      <w:r w:rsidR="002F0E0F">
        <w:rPr>
          <w:bCs/>
        </w:rPr>
        <w:t>[6]</w:t>
      </w:r>
      <w:r w:rsidR="002F0E0F">
        <w:rPr>
          <w:bCs/>
        </w:rPr>
        <w:fldChar w:fldCharType="end"/>
      </w:r>
      <w:r>
        <w:rPr>
          <w:bCs/>
        </w:rPr>
        <w:t xml:space="preserve">, </w:t>
      </w:r>
      <w:r w:rsidR="002F0E0F">
        <w:rPr>
          <w:bCs/>
        </w:rPr>
        <w:fldChar w:fldCharType="begin"/>
      </w:r>
      <w:r w:rsidR="002F0E0F">
        <w:rPr>
          <w:bCs/>
        </w:rPr>
        <w:instrText xml:space="preserve"> REF _Ref498599500 \r \h </w:instrText>
      </w:r>
      <w:r w:rsidR="002F0E0F">
        <w:rPr>
          <w:bCs/>
        </w:rPr>
      </w:r>
      <w:r w:rsidR="002F0E0F">
        <w:rPr>
          <w:bCs/>
        </w:rPr>
        <w:fldChar w:fldCharType="separate"/>
      </w:r>
      <w:r w:rsidR="002F0E0F">
        <w:rPr>
          <w:bCs/>
        </w:rPr>
        <w:t>[7]</w:t>
      </w:r>
      <w:r w:rsidR="002F0E0F">
        <w:rPr>
          <w:bCs/>
        </w:rPr>
        <w:fldChar w:fldCharType="end"/>
      </w:r>
      <w:r>
        <w:rPr>
          <w:bCs/>
        </w:rPr>
        <w:t xml:space="preserve">, </w:t>
      </w:r>
      <w:r>
        <w:rPr>
          <w:bCs/>
        </w:rPr>
        <w:fldChar w:fldCharType="begin"/>
      </w:r>
      <w:r>
        <w:rPr>
          <w:bCs/>
        </w:rPr>
        <w:instrText xml:space="preserve"> REF _Ref492576216 \r \h </w:instrText>
      </w:r>
      <w:r>
        <w:rPr>
          <w:bCs/>
        </w:rPr>
      </w:r>
      <w:r>
        <w:rPr>
          <w:bCs/>
        </w:rPr>
        <w:fldChar w:fldCharType="separate"/>
      </w:r>
      <w:r w:rsidR="00E360D0">
        <w:rPr>
          <w:bCs/>
        </w:rPr>
        <w:t>[8]</w:t>
      </w:r>
      <w:r>
        <w:rPr>
          <w:bCs/>
        </w:rPr>
        <w:fldChar w:fldCharType="end"/>
      </w:r>
      <w:r w:rsidR="004E2809">
        <w:rPr>
          <w:bCs/>
        </w:rPr>
        <w:t xml:space="preserve"> and </w:t>
      </w:r>
      <w:r w:rsidR="004E2809">
        <w:rPr>
          <w:bCs/>
        </w:rPr>
        <w:fldChar w:fldCharType="begin"/>
      </w:r>
      <w:r w:rsidR="004E2809">
        <w:rPr>
          <w:bCs/>
        </w:rPr>
        <w:instrText xml:space="preserve"> REF _Ref494370745 \r \h </w:instrText>
      </w:r>
      <w:r w:rsidR="004E2809">
        <w:rPr>
          <w:bCs/>
        </w:rPr>
      </w:r>
      <w:r w:rsidR="004E2809">
        <w:rPr>
          <w:bCs/>
        </w:rPr>
        <w:fldChar w:fldCharType="separate"/>
      </w:r>
      <w:r w:rsidR="00E360D0">
        <w:rPr>
          <w:bCs/>
        </w:rPr>
        <w:t>[9]</w:t>
      </w:r>
      <w:r w:rsidR="004E2809">
        <w:rPr>
          <w:bCs/>
        </w:rPr>
        <w:fldChar w:fldCharType="end"/>
      </w:r>
      <w:r>
        <w:rPr>
          <w:bCs/>
        </w:rPr>
        <w:t>:</w:t>
      </w:r>
    </w:p>
    <w:p w14:paraId="01E20D79" w14:textId="3D6C55E6" w:rsidR="00451E66" w:rsidRPr="006F18DC" w:rsidRDefault="00451E66" w:rsidP="00451E66">
      <w:pPr>
        <w:spacing w:after="0"/>
        <w:rPr>
          <w:rFonts w:eastAsia="MS Mincho"/>
          <w:szCs w:val="18"/>
          <w:lang w:val="en-US" w:eastAsia="ja-JP"/>
        </w:rPr>
      </w:pPr>
      <w:r w:rsidRPr="006F18DC">
        <w:rPr>
          <w:rFonts w:eastAsia="MS Mincho"/>
          <w:szCs w:val="18"/>
          <w:lang w:val="en-US" w:eastAsia="ja-JP"/>
        </w:rPr>
        <w:t>Agreements</w:t>
      </w:r>
      <w:r>
        <w:rPr>
          <w:rFonts w:eastAsia="MS Mincho"/>
          <w:szCs w:val="18"/>
          <w:lang w:val="en-US" w:eastAsia="ja-JP"/>
        </w:rPr>
        <w:t xml:space="preserve"> </w:t>
      </w:r>
      <w:r w:rsidR="002F0E0F">
        <w:rPr>
          <w:rFonts w:eastAsia="MS Mincho"/>
          <w:szCs w:val="18"/>
          <w:lang w:val="en-US" w:eastAsia="ja-JP"/>
        </w:rPr>
        <w:fldChar w:fldCharType="begin"/>
      </w:r>
      <w:r w:rsidR="002F0E0F">
        <w:rPr>
          <w:rFonts w:eastAsia="MS Mincho"/>
          <w:szCs w:val="18"/>
          <w:lang w:val="en-US" w:eastAsia="ja-JP"/>
        </w:rPr>
        <w:instrText xml:space="preserve"> REF _Ref498599488 \r \h </w:instrText>
      </w:r>
      <w:r w:rsidR="002F0E0F">
        <w:rPr>
          <w:rFonts w:eastAsia="MS Mincho"/>
          <w:szCs w:val="18"/>
          <w:lang w:val="en-US" w:eastAsia="ja-JP"/>
        </w:rPr>
      </w:r>
      <w:r w:rsidR="002F0E0F">
        <w:rPr>
          <w:rFonts w:eastAsia="MS Mincho"/>
          <w:szCs w:val="18"/>
          <w:lang w:val="en-US" w:eastAsia="ja-JP"/>
        </w:rPr>
        <w:fldChar w:fldCharType="separate"/>
      </w:r>
      <w:r w:rsidR="002F0E0F">
        <w:rPr>
          <w:rFonts w:eastAsia="MS Mincho"/>
          <w:szCs w:val="18"/>
          <w:lang w:val="en-US" w:eastAsia="ja-JP"/>
        </w:rPr>
        <w:t>[6]</w:t>
      </w:r>
      <w:r w:rsidR="002F0E0F">
        <w:rPr>
          <w:rFonts w:eastAsia="MS Mincho"/>
          <w:szCs w:val="18"/>
          <w:lang w:val="en-US" w:eastAsia="ja-JP"/>
        </w:rPr>
        <w:fldChar w:fldCharType="end"/>
      </w:r>
      <w:r w:rsidRPr="006F18DC">
        <w:rPr>
          <w:rFonts w:eastAsia="MS Mincho"/>
          <w:szCs w:val="18"/>
          <w:lang w:val="en-US" w:eastAsia="ja-JP"/>
        </w:rPr>
        <w:t xml:space="preserve">: </w:t>
      </w:r>
      <w:r w:rsidRPr="006F18DC">
        <w:rPr>
          <w:rFonts w:eastAsia="MS Mincho"/>
          <w:i/>
          <w:szCs w:val="18"/>
          <w:lang w:val="en-US"/>
        </w:rPr>
        <w:t>NR supports following long-PUCCH:</w:t>
      </w:r>
    </w:p>
    <w:p w14:paraId="582B9BD8" w14:textId="77777777" w:rsidR="00451E66" w:rsidRPr="006F18DC" w:rsidRDefault="00451E66" w:rsidP="00451E66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sz w:val="20"/>
          <w:szCs w:val="18"/>
          <w:lang w:val="en-US"/>
        </w:rPr>
      </w:pPr>
      <w:r w:rsidRPr="006F18DC">
        <w:rPr>
          <w:rFonts w:eastAsia="MS Mincho"/>
          <w:i/>
          <w:sz w:val="20"/>
          <w:szCs w:val="18"/>
          <w:lang w:val="en-US"/>
        </w:rPr>
        <w:t>One PUCCH format for UCI with up to 2 bits with high multiplexing capacity</w:t>
      </w:r>
    </w:p>
    <w:p w14:paraId="1C0692DA" w14:textId="77777777" w:rsidR="00451E66" w:rsidRPr="006F18DC" w:rsidRDefault="00451E66" w:rsidP="00451E66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sz w:val="20"/>
          <w:szCs w:val="18"/>
          <w:lang w:val="en-US"/>
        </w:rPr>
      </w:pPr>
      <w:r w:rsidRPr="006F18DC">
        <w:rPr>
          <w:rFonts w:eastAsia="MS Mincho"/>
          <w:i/>
          <w:sz w:val="20"/>
          <w:szCs w:val="18"/>
          <w:lang w:val="en-US"/>
        </w:rPr>
        <w:t>One PUCCH format for UCI with large payload with no multiplexing capacity</w:t>
      </w:r>
    </w:p>
    <w:p w14:paraId="433C7675" w14:textId="77777777" w:rsidR="00451E66" w:rsidRPr="006F18DC" w:rsidRDefault="00451E66" w:rsidP="00451E6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sz w:val="20"/>
          <w:szCs w:val="18"/>
          <w:lang w:val="en-US"/>
        </w:rPr>
      </w:pPr>
      <w:r w:rsidRPr="006F18DC">
        <w:rPr>
          <w:rFonts w:eastAsia="MS Mincho"/>
          <w:i/>
          <w:sz w:val="20"/>
          <w:szCs w:val="18"/>
          <w:lang w:val="en-US"/>
        </w:rPr>
        <w:t>FFS: One PUCCH format for UCI with moderate payload with some multiplexing capacity</w:t>
      </w:r>
    </w:p>
    <w:p w14:paraId="0199485D" w14:textId="77777777" w:rsidR="00451E66" w:rsidRPr="006F18DC" w:rsidRDefault="00451E66" w:rsidP="00451E66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="1434" w:hanging="357"/>
        <w:textAlignment w:val="baseline"/>
        <w:rPr>
          <w:rFonts w:eastAsia="MS Mincho"/>
          <w:i/>
          <w:sz w:val="20"/>
          <w:szCs w:val="18"/>
          <w:lang w:val="en-US"/>
        </w:rPr>
      </w:pPr>
      <w:r w:rsidRPr="006F18DC">
        <w:rPr>
          <w:rFonts w:eastAsia="MS Mincho"/>
          <w:i/>
          <w:sz w:val="20"/>
          <w:szCs w:val="18"/>
          <w:lang w:val="en-US"/>
        </w:rPr>
        <w:t>Note: this could be a variation of one of the former PUCCH formats.</w:t>
      </w:r>
    </w:p>
    <w:p w14:paraId="7079D3CD" w14:textId="0028212A" w:rsidR="00451E66" w:rsidRPr="006F18DC" w:rsidRDefault="00451E66" w:rsidP="00451E66">
      <w:pPr>
        <w:spacing w:before="120" w:after="0"/>
        <w:rPr>
          <w:rFonts w:eastAsia="MS Mincho"/>
          <w:szCs w:val="18"/>
          <w:lang w:eastAsia="ja-JP"/>
        </w:rPr>
      </w:pPr>
      <w:r w:rsidRPr="006F18DC">
        <w:rPr>
          <w:rFonts w:eastAsia="MS Mincho" w:hint="eastAsia"/>
          <w:szCs w:val="18"/>
          <w:lang w:eastAsia="ja-JP"/>
        </w:rPr>
        <w:lastRenderedPageBreak/>
        <w:t>Agreements</w:t>
      </w:r>
      <w:r>
        <w:rPr>
          <w:rFonts w:eastAsia="MS Mincho"/>
          <w:szCs w:val="18"/>
          <w:lang w:eastAsia="ja-JP"/>
        </w:rPr>
        <w:t xml:space="preserve"> </w:t>
      </w:r>
      <w:r w:rsidR="002F0E0F">
        <w:rPr>
          <w:rFonts w:eastAsia="MS Mincho"/>
          <w:szCs w:val="18"/>
          <w:lang w:eastAsia="ja-JP"/>
        </w:rPr>
        <w:fldChar w:fldCharType="begin"/>
      </w:r>
      <w:r w:rsidR="002F0E0F">
        <w:rPr>
          <w:rFonts w:eastAsia="MS Mincho"/>
          <w:szCs w:val="18"/>
          <w:lang w:eastAsia="ja-JP"/>
        </w:rPr>
        <w:instrText xml:space="preserve"> REF _Ref498599500 \r \h </w:instrText>
      </w:r>
      <w:r w:rsidR="002F0E0F">
        <w:rPr>
          <w:rFonts w:eastAsia="MS Mincho"/>
          <w:szCs w:val="18"/>
          <w:lang w:eastAsia="ja-JP"/>
        </w:rPr>
      </w:r>
      <w:r w:rsidR="002F0E0F">
        <w:rPr>
          <w:rFonts w:eastAsia="MS Mincho"/>
          <w:szCs w:val="18"/>
          <w:lang w:eastAsia="ja-JP"/>
        </w:rPr>
        <w:fldChar w:fldCharType="separate"/>
      </w:r>
      <w:r w:rsidR="002F0E0F">
        <w:rPr>
          <w:rFonts w:eastAsia="MS Mincho"/>
          <w:szCs w:val="18"/>
          <w:lang w:eastAsia="ja-JP"/>
        </w:rPr>
        <w:t>[7]</w:t>
      </w:r>
      <w:r w:rsidR="002F0E0F">
        <w:rPr>
          <w:rFonts w:eastAsia="MS Mincho"/>
          <w:szCs w:val="18"/>
          <w:lang w:eastAsia="ja-JP"/>
        </w:rPr>
        <w:fldChar w:fldCharType="end"/>
      </w:r>
      <w:r w:rsidRPr="006F18DC">
        <w:rPr>
          <w:rFonts w:eastAsia="MS Mincho" w:hint="eastAsia"/>
          <w:szCs w:val="18"/>
          <w:lang w:eastAsia="ja-JP"/>
        </w:rPr>
        <w:t>:</w:t>
      </w:r>
      <w:r w:rsidRPr="006F18DC">
        <w:rPr>
          <w:rFonts w:eastAsia="MS Mincho"/>
          <w:szCs w:val="18"/>
          <w:lang w:eastAsia="ja-JP"/>
        </w:rPr>
        <w:t xml:space="preserve"> </w:t>
      </w:r>
      <w:r w:rsidRPr="006F18DC">
        <w:rPr>
          <w:rFonts w:eastAsia="MS Mincho"/>
          <w:i/>
          <w:iCs/>
          <w:szCs w:val="18"/>
          <w:lang w:eastAsia="ja-JP"/>
        </w:rPr>
        <w:t>For a long PUCCH in a slot,</w:t>
      </w:r>
    </w:p>
    <w:p w14:paraId="0CBF4C46" w14:textId="77777777" w:rsidR="00451E66" w:rsidRPr="006F18DC" w:rsidRDefault="00451E66" w:rsidP="00451E66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>At most one hop for the long PUCCH is supported.</w:t>
      </w:r>
    </w:p>
    <w:p w14:paraId="21DDCE8E" w14:textId="77777777" w:rsidR="00451E66" w:rsidRPr="006F18DC" w:rsidRDefault="00451E66" w:rsidP="00451E66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>FFS: details</w:t>
      </w:r>
    </w:p>
    <w:p w14:paraId="5549EF1B" w14:textId="1E8CFC1C" w:rsidR="00451E66" w:rsidRPr="006F18DC" w:rsidRDefault="00451E66" w:rsidP="00451E66">
      <w:pPr>
        <w:spacing w:before="120" w:after="0"/>
        <w:rPr>
          <w:rFonts w:eastAsia="MS Mincho"/>
          <w:szCs w:val="18"/>
          <w:lang w:val="en-US" w:eastAsia="ja-JP"/>
        </w:rPr>
      </w:pPr>
      <w:r w:rsidRPr="006F18DC">
        <w:rPr>
          <w:rFonts w:eastAsia="MS Mincho" w:hint="eastAsia"/>
          <w:szCs w:val="18"/>
          <w:lang w:eastAsia="ja-JP"/>
        </w:rPr>
        <w:t>Agreements</w:t>
      </w:r>
      <w:r>
        <w:rPr>
          <w:rFonts w:eastAsia="MS Mincho"/>
          <w:szCs w:val="18"/>
          <w:lang w:eastAsia="ja-JP"/>
        </w:rPr>
        <w:t xml:space="preserve"> </w:t>
      </w:r>
      <w:r w:rsidR="002F0E0F">
        <w:rPr>
          <w:rFonts w:eastAsia="MS Mincho"/>
          <w:szCs w:val="18"/>
          <w:lang w:eastAsia="ja-JP"/>
        </w:rPr>
        <w:fldChar w:fldCharType="begin"/>
      </w:r>
      <w:r w:rsidR="002F0E0F">
        <w:rPr>
          <w:rFonts w:eastAsia="MS Mincho"/>
          <w:szCs w:val="18"/>
          <w:lang w:eastAsia="ja-JP"/>
        </w:rPr>
        <w:instrText xml:space="preserve"> REF _Ref498599500 \r \h </w:instrText>
      </w:r>
      <w:r w:rsidR="002F0E0F">
        <w:rPr>
          <w:rFonts w:eastAsia="MS Mincho"/>
          <w:szCs w:val="18"/>
          <w:lang w:eastAsia="ja-JP"/>
        </w:rPr>
      </w:r>
      <w:r w:rsidR="002F0E0F">
        <w:rPr>
          <w:rFonts w:eastAsia="MS Mincho"/>
          <w:szCs w:val="18"/>
          <w:lang w:eastAsia="ja-JP"/>
        </w:rPr>
        <w:fldChar w:fldCharType="separate"/>
      </w:r>
      <w:r w:rsidR="002F0E0F">
        <w:rPr>
          <w:rFonts w:eastAsia="MS Mincho"/>
          <w:szCs w:val="18"/>
          <w:lang w:eastAsia="ja-JP"/>
        </w:rPr>
        <w:t>[7]</w:t>
      </w:r>
      <w:r w:rsidR="002F0E0F">
        <w:rPr>
          <w:rFonts w:eastAsia="MS Mincho"/>
          <w:szCs w:val="18"/>
          <w:lang w:eastAsia="ja-JP"/>
        </w:rPr>
        <w:fldChar w:fldCharType="end"/>
      </w:r>
      <w:r>
        <w:rPr>
          <w:rFonts w:eastAsia="MS Mincho"/>
          <w:szCs w:val="18"/>
          <w:lang w:eastAsia="ja-JP"/>
        </w:rPr>
        <w:t>:</w:t>
      </w:r>
      <w:r>
        <w:rPr>
          <w:rFonts w:eastAsia="MS Mincho" w:hint="eastAsia"/>
          <w:szCs w:val="18"/>
          <w:lang w:eastAsia="ja-JP"/>
        </w:rPr>
        <w:t xml:space="preserve"> </w:t>
      </w:r>
      <w:r w:rsidRPr="006F18DC">
        <w:rPr>
          <w:rFonts w:eastAsia="MS Mincho" w:hint="eastAsia"/>
          <w:i/>
          <w:szCs w:val="18"/>
          <w:lang w:eastAsia="ja-JP"/>
        </w:rPr>
        <w:t>F</w:t>
      </w:r>
      <w:r w:rsidRPr="006F18DC">
        <w:rPr>
          <w:rFonts w:eastAsia="MS Mincho"/>
          <w:i/>
          <w:iCs/>
          <w:szCs w:val="18"/>
          <w:lang w:eastAsia="ja-JP"/>
        </w:rPr>
        <w:t xml:space="preserve">or a </w:t>
      </w:r>
      <w:r w:rsidRPr="006F18DC">
        <w:rPr>
          <w:rFonts w:eastAsia="MS Mincho"/>
          <w:i/>
          <w:iCs/>
          <w:szCs w:val="18"/>
          <w:lang w:val="en-US" w:eastAsia="ja-JP"/>
        </w:rPr>
        <w:t>PUCCH format for UCI with large payload with no multiplexing capacity within a slot</w:t>
      </w:r>
      <w:r w:rsidRPr="006F18DC">
        <w:rPr>
          <w:rFonts w:eastAsia="MS Mincho"/>
          <w:i/>
          <w:iCs/>
          <w:szCs w:val="18"/>
          <w:lang w:eastAsia="ja-JP"/>
        </w:rPr>
        <w:t>:</w:t>
      </w:r>
    </w:p>
    <w:p w14:paraId="1066D0A1" w14:textId="77777777" w:rsidR="00451E66" w:rsidRPr="006F18DC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>The DMRS and UCI are mapped to different symbols.</w:t>
      </w:r>
    </w:p>
    <w:p w14:paraId="535E6097" w14:textId="77777777" w:rsidR="00451E66" w:rsidRPr="006F18DC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 xml:space="preserve">For intra-slot frequency-hopping, </w:t>
      </w:r>
      <w:r w:rsidRPr="006F18DC">
        <w:rPr>
          <w:rFonts w:eastAsia="MS Mincho"/>
          <w:i/>
          <w:szCs w:val="18"/>
          <w:lang w:val="en-US" w:eastAsia="ja-JP"/>
        </w:rPr>
        <w:t>one or two DMRS symbol(s) is/are mapped on each frequency-hop of the long-PUCCH.</w:t>
      </w:r>
    </w:p>
    <w:p w14:paraId="66AC7238" w14:textId="77777777" w:rsidR="00451E66" w:rsidRPr="006F18DC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 w:hint="eastAsia"/>
          <w:i/>
          <w:szCs w:val="18"/>
          <w:lang w:val="en-US" w:eastAsia="ja-JP"/>
        </w:rPr>
        <w:t>Opt.1: one DMRS per frequency-hop</w:t>
      </w:r>
    </w:p>
    <w:p w14:paraId="00A6C7BB" w14:textId="77777777" w:rsidR="00451E66" w:rsidRPr="006F18DC" w:rsidRDefault="00451E66" w:rsidP="00451E66">
      <w:pPr>
        <w:numPr>
          <w:ilvl w:val="3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szCs w:val="18"/>
          <w:lang w:val="en-US" w:eastAsia="ja-JP"/>
        </w:rPr>
        <w:t>T</w:t>
      </w:r>
      <w:r w:rsidRPr="006F18DC">
        <w:rPr>
          <w:rFonts w:eastAsia="MS Mincho" w:hint="eastAsia"/>
          <w:i/>
          <w:szCs w:val="18"/>
          <w:lang w:val="en-US" w:eastAsia="ja-JP"/>
        </w:rPr>
        <w:t xml:space="preserve">he location is </w:t>
      </w:r>
      <w:r w:rsidRPr="006F18DC">
        <w:rPr>
          <w:rFonts w:eastAsia="MS Mincho"/>
          <w:i/>
          <w:szCs w:val="18"/>
          <w:lang w:val="en-US" w:eastAsia="ja-JP"/>
        </w:rPr>
        <w:t xml:space="preserve">around </w:t>
      </w:r>
      <w:r w:rsidRPr="006F18DC">
        <w:rPr>
          <w:rFonts w:eastAsia="MS Mincho" w:hint="eastAsia"/>
          <w:i/>
          <w:szCs w:val="18"/>
          <w:lang w:val="en-US" w:eastAsia="ja-JP"/>
        </w:rPr>
        <w:t>the middle of the frequency-hop</w:t>
      </w:r>
      <w:r w:rsidRPr="006F18DC">
        <w:rPr>
          <w:rFonts w:eastAsia="MS Mincho"/>
          <w:i/>
          <w:szCs w:val="18"/>
          <w:lang w:val="en-US" w:eastAsia="ja-JP"/>
        </w:rPr>
        <w:t xml:space="preserve"> </w:t>
      </w:r>
    </w:p>
    <w:p w14:paraId="19490E4D" w14:textId="77777777" w:rsidR="00451E66" w:rsidRPr="006F18DC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szCs w:val="18"/>
          <w:lang w:val="en-US" w:eastAsia="ja-JP"/>
        </w:rPr>
        <w:t>Opt.2: one or two DMRS per frequency-hop</w:t>
      </w:r>
    </w:p>
    <w:p w14:paraId="22B670C0" w14:textId="77777777" w:rsidR="00451E66" w:rsidRPr="006F18DC" w:rsidRDefault="00451E66" w:rsidP="00451E66">
      <w:pPr>
        <w:numPr>
          <w:ilvl w:val="3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szCs w:val="18"/>
          <w:lang w:val="en-US" w:eastAsia="ja-JP"/>
        </w:rPr>
        <w:t>FFS: the location of the DMRS symbol(s)</w:t>
      </w:r>
    </w:p>
    <w:p w14:paraId="4C102D62" w14:textId="77777777" w:rsidR="00451E66" w:rsidRPr="006F18DC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>The DMRS symbol(s) are formed as follows:</w:t>
      </w:r>
    </w:p>
    <w:p w14:paraId="23A9F091" w14:textId="77777777" w:rsidR="00451E66" w:rsidRPr="006F18DC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>DMRS for a PUCCH is a sequence (e.g. a cyclic shift of a CAZAC or computer generated sequence) in frequency domain.</w:t>
      </w:r>
    </w:p>
    <w:p w14:paraId="497EB24F" w14:textId="77777777" w:rsidR="00451E66" w:rsidRPr="006F18DC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 w:hint="eastAsia"/>
          <w:i/>
          <w:szCs w:val="18"/>
          <w:lang w:val="en-US" w:eastAsia="ja-JP"/>
        </w:rPr>
        <w:t>Working assumption:</w:t>
      </w:r>
    </w:p>
    <w:p w14:paraId="1C8B4D0E" w14:textId="77777777" w:rsidR="00451E66" w:rsidRPr="006F18DC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eastAsia="ja-JP"/>
        </w:rPr>
        <w:t>The symbols carrying UCI are formed as follows:</w:t>
      </w:r>
    </w:p>
    <w:p w14:paraId="2717C916" w14:textId="77777777" w:rsidR="00451E66" w:rsidRPr="006F18DC" w:rsidRDefault="00451E66" w:rsidP="00451E66">
      <w:pPr>
        <w:numPr>
          <w:ilvl w:val="3"/>
          <w:numId w:val="26"/>
        </w:numPr>
        <w:overflowPunct/>
        <w:autoSpaceDE/>
        <w:autoSpaceDN/>
        <w:adjustRightInd/>
        <w:spacing w:after="120"/>
        <w:ind w:left="2874" w:hanging="357"/>
        <w:textAlignment w:val="auto"/>
        <w:rPr>
          <w:rFonts w:eastAsia="MS Mincho"/>
          <w:i/>
          <w:szCs w:val="18"/>
          <w:lang w:val="en-US" w:eastAsia="ja-JP"/>
        </w:rPr>
      </w:pPr>
      <w:r w:rsidRPr="006F18DC">
        <w:rPr>
          <w:rFonts w:eastAsia="MS Mincho"/>
          <w:i/>
          <w:iCs/>
          <w:szCs w:val="18"/>
          <w:lang w:val="en-US" w:eastAsia="ja-JP"/>
        </w:rPr>
        <w:t>The UCI bits are encoded and scrambled, QPSK modulated and DFT pre-coded and mapped to the REs for the symbols carrying UCI of the long PUCCH</w:t>
      </w:r>
    </w:p>
    <w:p w14:paraId="568A10E8" w14:textId="0D041F54" w:rsidR="00451E66" w:rsidRPr="00381A8B" w:rsidRDefault="00451E66" w:rsidP="00451E66">
      <w:pPr>
        <w:rPr>
          <w:rFonts w:eastAsia="MS Mincho"/>
          <w:b/>
          <w:iCs/>
          <w:u w:val="single"/>
          <w:lang w:eastAsia="ja-JP"/>
        </w:rPr>
      </w:pPr>
      <w:r w:rsidRPr="004D7D25">
        <w:rPr>
          <w:rFonts w:eastAsia="MS Mincho"/>
          <w:b/>
          <w:iCs/>
          <w:u w:val="single"/>
          <w:lang w:eastAsia="ja-JP"/>
        </w:rPr>
        <w:t>Agreements</w:t>
      </w:r>
      <w:r>
        <w:rPr>
          <w:rFonts w:eastAsia="MS Mincho"/>
          <w:b/>
          <w:iCs/>
          <w:u w:val="single"/>
          <w:lang w:eastAsia="ja-JP"/>
        </w:rPr>
        <w:t xml:space="preserve"> </w:t>
      </w:r>
      <w:r>
        <w:rPr>
          <w:rFonts w:eastAsia="MS Mincho"/>
          <w:b/>
          <w:iCs/>
          <w:u w:val="single"/>
          <w:lang w:eastAsia="ja-JP"/>
        </w:rPr>
        <w:fldChar w:fldCharType="begin"/>
      </w:r>
      <w:r>
        <w:rPr>
          <w:rFonts w:eastAsia="MS Mincho"/>
          <w:b/>
          <w:iCs/>
          <w:u w:val="single"/>
          <w:lang w:eastAsia="ja-JP"/>
        </w:rPr>
        <w:instrText xml:space="preserve"> REF _Ref492576216 \r \h </w:instrText>
      </w:r>
      <w:r>
        <w:rPr>
          <w:rFonts w:eastAsia="MS Mincho"/>
          <w:b/>
          <w:iCs/>
          <w:u w:val="single"/>
          <w:lang w:eastAsia="ja-JP"/>
        </w:rPr>
      </w:r>
      <w:r>
        <w:rPr>
          <w:rFonts w:eastAsia="MS Mincho"/>
          <w:b/>
          <w:iCs/>
          <w:u w:val="single"/>
          <w:lang w:eastAsia="ja-JP"/>
        </w:rPr>
        <w:fldChar w:fldCharType="separate"/>
      </w:r>
      <w:r w:rsidR="002F0E0F">
        <w:rPr>
          <w:rFonts w:eastAsia="MS Mincho"/>
          <w:b/>
          <w:iCs/>
          <w:u w:val="single"/>
          <w:lang w:eastAsia="ja-JP"/>
        </w:rPr>
        <w:t>[8]</w:t>
      </w:r>
      <w:r>
        <w:rPr>
          <w:rFonts w:eastAsia="MS Mincho"/>
          <w:b/>
          <w:iCs/>
          <w:u w:val="single"/>
          <w:lang w:eastAsia="ja-JP"/>
        </w:rPr>
        <w:fldChar w:fldCharType="end"/>
      </w:r>
      <w:r>
        <w:rPr>
          <w:rFonts w:eastAsia="MS Mincho"/>
          <w:b/>
          <w:iCs/>
          <w:u w:val="single"/>
          <w:lang w:eastAsia="ja-JP"/>
        </w:rPr>
        <w:t>:</w:t>
      </w:r>
    </w:p>
    <w:p w14:paraId="09B76BCD" w14:textId="77777777" w:rsidR="00451E66" w:rsidRPr="006E201D" w:rsidRDefault="00451E66" w:rsidP="00451E66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6E201D">
        <w:rPr>
          <w:rFonts w:eastAsia="MS Mincho" w:hint="eastAsia"/>
          <w:iCs/>
          <w:lang w:val="en-US" w:eastAsia="ja-JP"/>
        </w:rPr>
        <w:t>Long-PUCCH for</w:t>
      </w:r>
      <w:r>
        <w:rPr>
          <w:rFonts w:eastAsia="MS Mincho" w:hint="eastAsia"/>
          <w:iCs/>
          <w:lang w:val="en-US" w:eastAsia="ja-JP"/>
        </w:rPr>
        <w:t xml:space="preserve"> moderate UCI payload with </w:t>
      </w:r>
      <w:r w:rsidRPr="006E201D">
        <w:rPr>
          <w:rFonts w:eastAsia="MS Mincho" w:hint="eastAsia"/>
          <w:iCs/>
          <w:lang w:val="en-US" w:eastAsia="ja-JP"/>
        </w:rPr>
        <w:t>multiplex</w:t>
      </w:r>
      <w:r>
        <w:rPr>
          <w:rFonts w:eastAsia="MS Mincho"/>
          <w:iCs/>
          <w:lang w:val="en-US" w:eastAsia="ja-JP"/>
        </w:rPr>
        <w:t>ing capacity is supported</w:t>
      </w:r>
    </w:p>
    <w:p w14:paraId="5CAF50F1" w14:textId="77777777" w:rsidR="00451E66" w:rsidRDefault="00451E66" w:rsidP="00451E66">
      <w:pPr>
        <w:rPr>
          <w:rFonts w:eastAsia="MS Mincho"/>
          <w:iCs/>
          <w:lang w:val="en-US" w:eastAsia="ja-JP"/>
        </w:rPr>
      </w:pPr>
    </w:p>
    <w:p w14:paraId="4CC1139A" w14:textId="162A170A" w:rsidR="00451E66" w:rsidRDefault="00451E66" w:rsidP="00451E66">
      <w:pPr>
        <w:rPr>
          <w:rFonts w:eastAsia="MS Mincho"/>
          <w:b/>
          <w:iCs/>
          <w:u w:val="single"/>
          <w:lang w:val="en-US" w:eastAsia="ja-JP"/>
        </w:rPr>
      </w:pPr>
      <w:r w:rsidRPr="004D7D25">
        <w:rPr>
          <w:rFonts w:eastAsia="MS Mincho"/>
          <w:b/>
          <w:iCs/>
          <w:u w:val="single"/>
          <w:lang w:val="en-US" w:eastAsia="ja-JP"/>
        </w:rPr>
        <w:t>Agreements</w:t>
      </w:r>
      <w:r>
        <w:rPr>
          <w:rFonts w:eastAsia="MS Mincho"/>
          <w:b/>
          <w:iCs/>
          <w:u w:val="single"/>
          <w:lang w:val="en-US" w:eastAsia="ja-JP"/>
        </w:rPr>
        <w:t xml:space="preserve"> </w:t>
      </w:r>
      <w:r>
        <w:rPr>
          <w:rFonts w:eastAsia="MS Mincho"/>
          <w:b/>
          <w:iCs/>
          <w:u w:val="single"/>
          <w:lang w:val="en-US" w:eastAsia="ja-JP"/>
        </w:rPr>
        <w:fldChar w:fldCharType="begin"/>
      </w:r>
      <w:r>
        <w:rPr>
          <w:rFonts w:eastAsia="MS Mincho"/>
          <w:b/>
          <w:iCs/>
          <w:u w:val="single"/>
          <w:lang w:val="en-US" w:eastAsia="ja-JP"/>
        </w:rPr>
        <w:instrText xml:space="preserve"> REF _Ref492576216 \r \h </w:instrText>
      </w:r>
      <w:r>
        <w:rPr>
          <w:rFonts w:eastAsia="MS Mincho"/>
          <w:b/>
          <w:iCs/>
          <w:u w:val="single"/>
          <w:lang w:val="en-US" w:eastAsia="ja-JP"/>
        </w:rPr>
      </w:r>
      <w:r>
        <w:rPr>
          <w:rFonts w:eastAsia="MS Mincho"/>
          <w:b/>
          <w:iCs/>
          <w:u w:val="single"/>
          <w:lang w:val="en-US" w:eastAsia="ja-JP"/>
        </w:rPr>
        <w:fldChar w:fldCharType="separate"/>
      </w:r>
      <w:r w:rsidR="00E360D0">
        <w:rPr>
          <w:rFonts w:eastAsia="MS Mincho"/>
          <w:b/>
          <w:iCs/>
          <w:u w:val="single"/>
          <w:lang w:val="en-US" w:eastAsia="ja-JP"/>
        </w:rPr>
        <w:t>[8]</w:t>
      </w:r>
      <w:r>
        <w:rPr>
          <w:rFonts w:eastAsia="MS Mincho"/>
          <w:b/>
          <w:iCs/>
          <w:u w:val="single"/>
          <w:lang w:val="en-US" w:eastAsia="ja-JP"/>
        </w:rPr>
        <w:fldChar w:fldCharType="end"/>
      </w:r>
      <w:r>
        <w:rPr>
          <w:rFonts w:eastAsia="MS Mincho"/>
          <w:b/>
          <w:iCs/>
          <w:u w:val="single"/>
          <w:lang w:val="en-US" w:eastAsia="ja-JP"/>
        </w:rPr>
        <w:t>:</w:t>
      </w:r>
    </w:p>
    <w:p w14:paraId="2619E3EC" w14:textId="77777777" w:rsidR="00451E66" w:rsidRPr="00224D48" w:rsidRDefault="00451E66" w:rsidP="00451E66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iCs/>
          <w:lang w:eastAsia="ja-JP"/>
        </w:rPr>
        <w:t xml:space="preserve">For a </w:t>
      </w:r>
      <w:r w:rsidRPr="00224D48">
        <w:rPr>
          <w:rFonts w:eastAsia="MS Mincho"/>
          <w:iCs/>
          <w:lang w:val="en-US" w:eastAsia="ja-JP"/>
        </w:rPr>
        <w:t>PUCCH format for UCI with large payload with no multiplexing capacity within a slot</w:t>
      </w:r>
      <w:r w:rsidRPr="00224D48">
        <w:rPr>
          <w:rFonts w:eastAsia="MS Mincho"/>
          <w:iCs/>
          <w:lang w:eastAsia="ja-JP"/>
        </w:rPr>
        <w:t>:</w:t>
      </w:r>
    </w:p>
    <w:p w14:paraId="4A499A91" w14:textId="77777777" w:rsidR="00451E66" w:rsidRPr="00224D48" w:rsidRDefault="00451E66" w:rsidP="00451E66">
      <w:pPr>
        <w:numPr>
          <w:ilvl w:val="1"/>
          <w:numId w:val="26"/>
        </w:numPr>
        <w:tabs>
          <w:tab w:val="clear" w:pos="1440"/>
          <w:tab w:val="left" w:pos="1134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 w:hint="eastAsia"/>
          <w:lang w:val="en-US" w:eastAsia="ja-JP"/>
        </w:rPr>
        <w:t>If frequency-hopping is enabled,</w:t>
      </w:r>
    </w:p>
    <w:p w14:paraId="04BB919C" w14:textId="77777777" w:rsidR="00451E66" w:rsidRPr="00224D48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For each frequency-hop with less than X symbols, there is one DMRS symbol.</w:t>
      </w:r>
    </w:p>
    <w:p w14:paraId="2ACDB47D" w14:textId="77777777" w:rsidR="00451E66" w:rsidRPr="00224D48" w:rsidRDefault="00451E66" w:rsidP="00451E66">
      <w:pPr>
        <w:numPr>
          <w:ilvl w:val="3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X is not smaller than 4.</w:t>
      </w:r>
    </w:p>
    <w:p w14:paraId="3091D655" w14:textId="77777777" w:rsidR="00451E66" w:rsidRPr="00224D48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For each frequency-hop with equal to or more than X symbols, there are two DMRS symbols.</w:t>
      </w:r>
    </w:p>
    <w:p w14:paraId="65D85A30" w14:textId="77777777" w:rsidR="00451E66" w:rsidRPr="00224D48" w:rsidRDefault="00451E66" w:rsidP="00451E66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For each frequency-hop, at least one DMRS symbol is included.</w:t>
      </w:r>
    </w:p>
    <w:p w14:paraId="3808BF13" w14:textId="77777777" w:rsidR="00451E66" w:rsidRPr="00224D48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 xml:space="preserve">FFS: </w:t>
      </w:r>
      <w:r>
        <w:rPr>
          <w:rFonts w:eastAsia="MS Mincho" w:hint="eastAsia"/>
          <w:lang w:val="en-US" w:eastAsia="ja-JP"/>
        </w:rPr>
        <w:t xml:space="preserve">number of DMRS symbols </w:t>
      </w:r>
      <w:r w:rsidRPr="00224D48">
        <w:rPr>
          <w:rFonts w:eastAsia="MS Mincho"/>
          <w:lang w:val="en-US" w:eastAsia="ja-JP"/>
        </w:rPr>
        <w:t>if frequency-hopping is disabled.</w:t>
      </w:r>
    </w:p>
    <w:p w14:paraId="42971B5C" w14:textId="77777777" w:rsidR="00451E66" w:rsidRPr="00224D48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Targeting one value for X.</w:t>
      </w:r>
    </w:p>
    <w:p w14:paraId="3A0181FF" w14:textId="77777777" w:rsidR="00451E66" w:rsidRPr="00224D48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FFS: The value of X</w:t>
      </w:r>
    </w:p>
    <w:p w14:paraId="66E4EADA" w14:textId="77777777" w:rsidR="00451E66" w:rsidRDefault="00451E66" w:rsidP="00451E66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/>
          <w:lang w:val="en-US" w:eastAsia="ja-JP"/>
        </w:rPr>
        <w:t>FFS: DMRS structures</w:t>
      </w:r>
    </w:p>
    <w:p w14:paraId="77129784" w14:textId="77777777" w:rsidR="00451E66" w:rsidRPr="00224D48" w:rsidRDefault="00451E66" w:rsidP="00451E66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24D48">
        <w:rPr>
          <w:rFonts w:eastAsia="MS Mincho" w:hint="eastAsia"/>
          <w:lang w:val="en-US" w:eastAsia="ja-JP"/>
        </w:rPr>
        <w:t>N</w:t>
      </w:r>
      <w:r w:rsidRPr="00224D48">
        <w:rPr>
          <w:rFonts w:eastAsia="MS Mincho"/>
          <w:lang w:val="en-US" w:eastAsia="ja-JP"/>
        </w:rPr>
        <w:t>ote:</w:t>
      </w:r>
    </w:p>
    <w:p w14:paraId="1F4B997E" w14:textId="77777777" w:rsidR="00451E66" w:rsidRPr="00F03330" w:rsidRDefault="00451E66" w:rsidP="00451E66">
      <w:pPr>
        <w:numPr>
          <w:ilvl w:val="1"/>
          <w:numId w:val="26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F03330">
        <w:rPr>
          <w:rFonts w:eastAsia="MS Mincho"/>
          <w:lang w:val="en-US" w:eastAsia="ja-JP"/>
        </w:rPr>
        <w:t>Continue discussion on simulation assumptions</w:t>
      </w:r>
    </w:p>
    <w:p w14:paraId="324C380A" w14:textId="77777777" w:rsidR="00451E66" w:rsidRDefault="00451E66" w:rsidP="00451E66">
      <w:pPr>
        <w:spacing w:after="120"/>
        <w:jc w:val="both"/>
        <w:rPr>
          <w:bCs/>
        </w:rPr>
      </w:pPr>
    </w:p>
    <w:p w14:paraId="310E9321" w14:textId="2CD5A53A" w:rsidR="00451E66" w:rsidRPr="004D7D25" w:rsidRDefault="00451E66" w:rsidP="00451E66">
      <w:pPr>
        <w:rPr>
          <w:rFonts w:eastAsia="MS Mincho"/>
          <w:b/>
          <w:iCs/>
          <w:u w:val="single"/>
          <w:lang w:val="en-US" w:eastAsia="ja-JP"/>
        </w:rPr>
      </w:pPr>
      <w:r w:rsidRPr="004D7D25">
        <w:rPr>
          <w:rFonts w:eastAsia="MS Mincho"/>
          <w:b/>
          <w:iCs/>
          <w:u w:val="single"/>
          <w:lang w:val="en-US" w:eastAsia="ja-JP"/>
        </w:rPr>
        <w:t>Agreements</w:t>
      </w:r>
      <w:r>
        <w:rPr>
          <w:rFonts w:eastAsia="MS Mincho"/>
          <w:b/>
          <w:iCs/>
          <w:u w:val="single"/>
          <w:lang w:val="en-US" w:eastAsia="ja-JP"/>
        </w:rPr>
        <w:t xml:space="preserve"> </w:t>
      </w:r>
      <w:r>
        <w:rPr>
          <w:rFonts w:eastAsia="MS Mincho"/>
          <w:b/>
          <w:iCs/>
          <w:u w:val="single"/>
          <w:lang w:val="en-US" w:eastAsia="ja-JP"/>
        </w:rPr>
        <w:fldChar w:fldCharType="begin"/>
      </w:r>
      <w:r>
        <w:rPr>
          <w:rFonts w:eastAsia="MS Mincho"/>
          <w:b/>
          <w:iCs/>
          <w:u w:val="single"/>
          <w:lang w:val="en-US" w:eastAsia="ja-JP"/>
        </w:rPr>
        <w:instrText xml:space="preserve"> REF _Ref492576216 \r \h </w:instrText>
      </w:r>
      <w:r>
        <w:rPr>
          <w:rFonts w:eastAsia="MS Mincho"/>
          <w:b/>
          <w:iCs/>
          <w:u w:val="single"/>
          <w:lang w:val="en-US" w:eastAsia="ja-JP"/>
        </w:rPr>
      </w:r>
      <w:r>
        <w:rPr>
          <w:rFonts w:eastAsia="MS Mincho"/>
          <w:b/>
          <w:iCs/>
          <w:u w:val="single"/>
          <w:lang w:val="en-US" w:eastAsia="ja-JP"/>
        </w:rPr>
        <w:fldChar w:fldCharType="separate"/>
      </w:r>
      <w:r w:rsidR="00E360D0">
        <w:rPr>
          <w:rFonts w:eastAsia="MS Mincho"/>
          <w:b/>
          <w:iCs/>
          <w:u w:val="single"/>
          <w:lang w:val="en-US" w:eastAsia="ja-JP"/>
        </w:rPr>
        <w:t>[8]</w:t>
      </w:r>
      <w:r>
        <w:rPr>
          <w:rFonts w:eastAsia="MS Mincho"/>
          <w:b/>
          <w:iCs/>
          <w:u w:val="single"/>
          <w:lang w:val="en-US" w:eastAsia="ja-JP"/>
        </w:rPr>
        <w:fldChar w:fldCharType="end"/>
      </w:r>
      <w:r w:rsidRPr="004D7D25">
        <w:rPr>
          <w:rFonts w:eastAsia="MS Mincho"/>
          <w:b/>
          <w:iCs/>
          <w:u w:val="single"/>
          <w:lang w:val="en-US" w:eastAsia="ja-JP"/>
        </w:rPr>
        <w:t>:</w:t>
      </w:r>
    </w:p>
    <w:p w14:paraId="172F1502" w14:textId="77777777" w:rsidR="00451E66" w:rsidRPr="003F4FD4" w:rsidRDefault="00451E66" w:rsidP="00451E66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F4FD4">
        <w:rPr>
          <w:rFonts w:eastAsia="MS Mincho"/>
          <w:iCs/>
          <w:lang w:val="en-US" w:eastAsia="ja-JP"/>
        </w:rPr>
        <w:t>For the format of long PUCCH supporting multiplexing of users, target to select one from:</w:t>
      </w:r>
    </w:p>
    <w:p w14:paraId="0445B42A" w14:textId="77777777" w:rsidR="00451E66" w:rsidRPr="003F4FD4" w:rsidRDefault="00451E66" w:rsidP="00451E6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F4FD4">
        <w:rPr>
          <w:rFonts w:eastAsia="MS Mincho" w:hint="eastAsia"/>
          <w:iCs/>
          <w:lang w:val="en-US" w:eastAsia="ja-JP"/>
        </w:rPr>
        <w:t>Al</w:t>
      </w:r>
      <w:r w:rsidRPr="003F4FD4">
        <w:rPr>
          <w:rFonts w:eastAsia="MS Mincho"/>
          <w:iCs/>
          <w:lang w:val="en-US" w:eastAsia="ja-JP"/>
        </w:rPr>
        <w:t>t.1: User multiplexing is realized by time-domain OCC.</w:t>
      </w:r>
    </w:p>
    <w:p w14:paraId="011D58D9" w14:textId="77777777" w:rsidR="00451E66" w:rsidRPr="003F4FD4" w:rsidRDefault="00451E66" w:rsidP="00451E6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F4FD4">
        <w:rPr>
          <w:rFonts w:eastAsia="MS Mincho"/>
          <w:iCs/>
          <w:lang w:val="en-US" w:eastAsia="ja-JP"/>
        </w:rPr>
        <w:t>Alt.2: User multiplexing is realized by pre-DFT-OCC.</w:t>
      </w:r>
    </w:p>
    <w:p w14:paraId="5DE6290A" w14:textId="77777777" w:rsidR="00451E66" w:rsidRPr="003F4FD4" w:rsidRDefault="00451E66" w:rsidP="00451E6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F4FD4">
        <w:rPr>
          <w:rFonts w:eastAsia="MS Mincho"/>
          <w:iCs/>
          <w:lang w:val="en-US" w:eastAsia="ja-JP"/>
        </w:rPr>
        <w:t>Alt.3: User multiplexing is realized by FDM within the PRB.</w:t>
      </w:r>
    </w:p>
    <w:p w14:paraId="61C144EA" w14:textId="77777777" w:rsidR="00451E66" w:rsidRPr="003F4FD4" w:rsidRDefault="00451E66" w:rsidP="00451E6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val="en-US" w:eastAsia="ja-JP"/>
        </w:rPr>
      </w:pPr>
      <w:r w:rsidRPr="003F4FD4">
        <w:rPr>
          <w:rFonts w:eastAsia="MS Mincho"/>
          <w:iCs/>
          <w:lang w:val="en-US" w:eastAsia="ja-JP"/>
        </w:rPr>
        <w:t>Alt.4: User multiplexing is realized by pure TDM in the slot</w:t>
      </w:r>
      <w:r w:rsidRPr="003F4FD4">
        <w:rPr>
          <w:rFonts w:eastAsia="MS Mincho"/>
          <w:i/>
          <w:iCs/>
          <w:lang w:val="en-US" w:eastAsia="ja-JP"/>
        </w:rPr>
        <w:t>.</w:t>
      </w:r>
    </w:p>
    <w:p w14:paraId="4E7DB9F8" w14:textId="77777777" w:rsidR="00451E66" w:rsidRPr="003F4FD4" w:rsidRDefault="00451E66" w:rsidP="00451E66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3F4FD4">
        <w:rPr>
          <w:rFonts w:eastAsia="MS Mincho"/>
          <w:iCs/>
          <w:lang w:val="en-US" w:eastAsia="ja-JP"/>
        </w:rPr>
        <w:t xml:space="preserve">Note: Other alternatives </w:t>
      </w:r>
      <w:r w:rsidRPr="003F4FD4">
        <w:rPr>
          <w:rFonts w:eastAsia="MS Mincho" w:hint="eastAsia"/>
          <w:iCs/>
          <w:lang w:val="en-US" w:eastAsia="ja-JP"/>
        </w:rPr>
        <w:t>are</w:t>
      </w:r>
      <w:r w:rsidRPr="003F4FD4">
        <w:rPr>
          <w:rFonts w:eastAsia="MS Mincho"/>
          <w:iCs/>
          <w:lang w:val="en-US" w:eastAsia="ja-JP"/>
        </w:rPr>
        <w:t xml:space="preserve"> not precluded.</w:t>
      </w:r>
    </w:p>
    <w:p w14:paraId="181CFBC6" w14:textId="16243A25" w:rsidR="00451E66" w:rsidRDefault="00451E66" w:rsidP="006C67BF">
      <w:pPr>
        <w:rPr>
          <w:lang w:val="en-US"/>
        </w:rPr>
      </w:pPr>
    </w:p>
    <w:p w14:paraId="08F1A284" w14:textId="2AD8504E" w:rsidR="004E2809" w:rsidRPr="003B1CC0" w:rsidRDefault="004E2809" w:rsidP="004E2809">
      <w:pPr>
        <w:rPr>
          <w:b/>
          <w:u w:val="single"/>
        </w:rPr>
      </w:pPr>
      <w:r w:rsidRPr="003B1CC0">
        <w:rPr>
          <w:b/>
          <w:u w:val="single"/>
        </w:rPr>
        <w:t>Conclusion</w:t>
      </w:r>
      <w:r>
        <w:rPr>
          <w:b/>
          <w:u w:val="single"/>
        </w:rPr>
        <w:t xml:space="preserve"> </w:t>
      </w: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_Ref494370745 \r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E360D0">
        <w:rPr>
          <w:b/>
          <w:u w:val="single"/>
        </w:rPr>
        <w:t>[9]</w:t>
      </w:r>
      <w:r>
        <w:rPr>
          <w:b/>
          <w:u w:val="single"/>
        </w:rPr>
        <w:fldChar w:fldCharType="end"/>
      </w:r>
      <w:r w:rsidRPr="003B1CC0">
        <w:rPr>
          <w:b/>
          <w:u w:val="single"/>
        </w:rPr>
        <w:t>:</w:t>
      </w:r>
    </w:p>
    <w:p w14:paraId="38F45D39" w14:textId="77777777" w:rsidR="004E2809" w:rsidRPr="00FB4C8F" w:rsidRDefault="004E2809" w:rsidP="004E2809">
      <w:pPr>
        <w:pStyle w:val="ListParagraph"/>
        <w:widowControl w:val="0"/>
        <w:numPr>
          <w:ilvl w:val="0"/>
          <w:numId w:val="34"/>
        </w:numPr>
        <w:contextualSpacing w:val="0"/>
        <w:jc w:val="both"/>
        <w:rPr>
          <w:szCs w:val="20"/>
          <w:lang w:val="en-US"/>
        </w:rPr>
      </w:pPr>
      <w:r w:rsidRPr="00FB4C8F">
        <w:rPr>
          <w:szCs w:val="20"/>
          <w:lang w:val="en-US"/>
        </w:rPr>
        <w:t>For long PUCCH moderate payload size with multiplexing capability, aim to downselection between Alt 2 and Alt 3 next meeting – companies are encouraged to perform additional evaluations and analysis especially considering power imbalance</w:t>
      </w:r>
    </w:p>
    <w:p w14:paraId="06D74ED3" w14:textId="29B94905" w:rsidR="004E2809" w:rsidRDefault="004E2809" w:rsidP="006C67BF">
      <w:pPr>
        <w:rPr>
          <w:lang w:val="en-US"/>
        </w:rPr>
      </w:pPr>
    </w:p>
    <w:p w14:paraId="4433069B" w14:textId="46BEB158" w:rsidR="009869B2" w:rsidRDefault="009869B2" w:rsidP="006C67BF">
      <w:pPr>
        <w:rPr>
          <w:lang w:val="en-US"/>
        </w:rPr>
      </w:pPr>
      <w:r>
        <w:rPr>
          <w:lang w:val="en-US"/>
        </w:rPr>
        <w:t xml:space="preserve">Agreements 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_Ref498350446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360D0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email discussion following the meeting:</w:t>
      </w:r>
    </w:p>
    <w:p w14:paraId="64FEDEB7" w14:textId="77777777" w:rsidR="009869B2" w:rsidRPr="00731DDD" w:rsidRDefault="009869B2" w:rsidP="009869B2">
      <w:pPr>
        <w:rPr>
          <w:highlight w:val="green"/>
        </w:rPr>
      </w:pPr>
      <w:r w:rsidRPr="00731DDD">
        <w:rPr>
          <w:highlight w:val="green"/>
        </w:rPr>
        <w:t>Agreements:</w:t>
      </w:r>
    </w:p>
    <w:p w14:paraId="20B306EC" w14:textId="77777777" w:rsidR="009869B2" w:rsidRPr="00731DDD" w:rsidRDefault="009869B2" w:rsidP="009869B2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731DDD">
        <w:rPr>
          <w:szCs w:val="20"/>
        </w:rPr>
        <w:t xml:space="preserve">For long PUCCH for UCI of more than 2 bits </w:t>
      </w:r>
    </w:p>
    <w:p w14:paraId="0F1D498E" w14:textId="77777777" w:rsidR="009869B2" w:rsidRPr="00731DDD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731DDD">
        <w:rPr>
          <w:szCs w:val="20"/>
        </w:rPr>
        <w:lastRenderedPageBreak/>
        <w:t>Reuse DMRS sequences of DFT-S-OFDM PUSCH if it occupies more than one PRB</w:t>
      </w:r>
    </w:p>
    <w:p w14:paraId="719B7A70" w14:textId="77777777" w:rsidR="009869B2" w:rsidRPr="005E54C2" w:rsidRDefault="009869B2" w:rsidP="009869B2">
      <w:pPr>
        <w:pStyle w:val="ListParagraph"/>
        <w:autoSpaceDE w:val="0"/>
        <w:autoSpaceDN w:val="0"/>
        <w:adjustRightInd w:val="0"/>
        <w:snapToGrid w:val="0"/>
        <w:spacing w:after="120"/>
        <w:ind w:left="0"/>
        <w:jc w:val="both"/>
        <w:rPr>
          <w:szCs w:val="20"/>
        </w:rPr>
      </w:pPr>
      <w:r w:rsidRPr="005E54C2">
        <w:rPr>
          <w:szCs w:val="20"/>
          <w:highlight w:val="green"/>
        </w:rPr>
        <w:t>Agreements</w:t>
      </w:r>
      <w:r w:rsidRPr="005E54C2">
        <w:rPr>
          <w:szCs w:val="20"/>
        </w:rPr>
        <w:t>:</w:t>
      </w:r>
    </w:p>
    <w:p w14:paraId="74B5212E" w14:textId="77777777" w:rsidR="009869B2" w:rsidRPr="005E54C2" w:rsidRDefault="009869B2" w:rsidP="009869B2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5E54C2">
        <w:rPr>
          <w:szCs w:val="20"/>
        </w:rPr>
        <w:t>For the case of length-12 sequences, the same set of sequences are used for at least for the following:</w:t>
      </w:r>
    </w:p>
    <w:p w14:paraId="63C6E3B6" w14:textId="77777777" w:rsidR="009869B2" w:rsidRPr="005E54C2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5E54C2">
        <w:rPr>
          <w:szCs w:val="20"/>
        </w:rPr>
        <w:t xml:space="preserve">DM-RS for long PUCCH for UCI of up to 2 bits, </w:t>
      </w:r>
    </w:p>
    <w:p w14:paraId="601A9CA6" w14:textId="77777777" w:rsidR="009869B2" w:rsidRPr="005E54C2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5E54C2">
        <w:rPr>
          <w:szCs w:val="20"/>
        </w:rPr>
        <w:t xml:space="preserve">DM-RS for long PUCCH for UCI of more than 2 bits, </w:t>
      </w:r>
    </w:p>
    <w:p w14:paraId="77F87CD8" w14:textId="77777777" w:rsidR="009869B2" w:rsidRPr="005E54C2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5E54C2">
        <w:rPr>
          <w:szCs w:val="20"/>
        </w:rPr>
        <w:t xml:space="preserve">DM-RS for long-PUCCH over multiple slots, </w:t>
      </w:r>
    </w:p>
    <w:p w14:paraId="12DA63EE" w14:textId="77777777" w:rsidR="009869B2" w:rsidRPr="005E54C2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5E54C2">
        <w:rPr>
          <w:szCs w:val="20"/>
        </w:rPr>
        <w:t>DM-RS for DFT-S-OFDM PUSCH with modulation order higher than BPSK</w:t>
      </w:r>
    </w:p>
    <w:p w14:paraId="5F3865DE" w14:textId="77777777" w:rsidR="009869B2" w:rsidRPr="005E54C2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5E54C2">
        <w:rPr>
          <w:szCs w:val="20"/>
        </w:rPr>
        <w:t>FFS other cases (e.g., short PUCCH for UCI of up to 2 bits, data symbols for long PUCCH, etc.)</w:t>
      </w:r>
    </w:p>
    <w:p w14:paraId="11A8EFA3" w14:textId="77777777" w:rsidR="009869B2" w:rsidRPr="004213ED" w:rsidRDefault="009869B2" w:rsidP="009869B2">
      <w:pPr>
        <w:rPr>
          <w:highlight w:val="green"/>
        </w:rPr>
      </w:pPr>
      <w:r w:rsidRPr="004213ED">
        <w:rPr>
          <w:highlight w:val="green"/>
        </w:rPr>
        <w:t>Agreements:</w:t>
      </w:r>
    </w:p>
    <w:p w14:paraId="18FDE89B" w14:textId="77777777" w:rsidR="009869B2" w:rsidRPr="004213ED" w:rsidRDefault="009869B2" w:rsidP="009869B2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</w:pPr>
      <w:r w:rsidRPr="004213ED">
        <w:t xml:space="preserve">For long-PUCCH for UCI of more than 2 bits, the LTE PN sequence generator is used for scrambling of the encoded bits </w:t>
      </w:r>
    </w:p>
    <w:p w14:paraId="5FD1321C" w14:textId="77777777" w:rsidR="009869B2" w:rsidRPr="004213ED" w:rsidRDefault="009869B2" w:rsidP="009869B2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</w:pPr>
      <w:r w:rsidRPr="004213ED">
        <w:t>Note: can be revisited if new Gold sequences are introduced</w:t>
      </w:r>
    </w:p>
    <w:p w14:paraId="777C5806" w14:textId="77777777" w:rsidR="009869B2" w:rsidRDefault="009869B2" w:rsidP="009869B2">
      <w:pPr>
        <w:rPr>
          <w:highlight w:val="yellow"/>
        </w:rPr>
      </w:pPr>
    </w:p>
    <w:p w14:paraId="7849E80B" w14:textId="77777777" w:rsidR="009869B2" w:rsidRPr="004213ED" w:rsidRDefault="009869B2" w:rsidP="009869B2">
      <w:r w:rsidRPr="004213ED">
        <w:rPr>
          <w:highlight w:val="green"/>
        </w:rPr>
        <w:t>Agreements</w:t>
      </w:r>
      <w:r w:rsidRPr="004213ED">
        <w:t>:</w:t>
      </w:r>
    </w:p>
    <w:p w14:paraId="4657F697" w14:textId="77777777" w:rsidR="009869B2" w:rsidRPr="004213ED" w:rsidRDefault="009869B2" w:rsidP="009869B2">
      <w:pPr>
        <w:pStyle w:val="ListParagraph"/>
        <w:numPr>
          <w:ilvl w:val="0"/>
          <w:numId w:val="41"/>
        </w:numPr>
        <w:spacing w:after="160" w:line="259" w:lineRule="auto"/>
        <w:rPr>
          <w:szCs w:val="20"/>
        </w:rPr>
      </w:pPr>
      <w:r w:rsidRPr="004213ED">
        <w:rPr>
          <w:szCs w:val="20"/>
        </w:rPr>
        <w:t xml:space="preserve">Support Pre-DFT-OCC as the UCI structure for long PUCCH for UCI of more than 2 bits with moderate payload </w:t>
      </w:r>
    </w:p>
    <w:p w14:paraId="379BDDCA" w14:textId="77777777" w:rsidR="009869B2" w:rsidRPr="004213ED" w:rsidRDefault="009869B2" w:rsidP="009869B2">
      <w:pPr>
        <w:pStyle w:val="ListParagraph"/>
        <w:numPr>
          <w:ilvl w:val="1"/>
          <w:numId w:val="41"/>
        </w:numPr>
        <w:spacing w:after="160" w:line="259" w:lineRule="auto"/>
        <w:rPr>
          <w:szCs w:val="20"/>
        </w:rPr>
      </w:pPr>
      <w:r w:rsidRPr="004213ED">
        <w:rPr>
          <w:szCs w:val="20"/>
        </w:rPr>
        <w:t>FFS:  DMRS structure between CDM and IFDM</w:t>
      </w:r>
    </w:p>
    <w:p w14:paraId="71986D8A" w14:textId="77777777" w:rsidR="009869B2" w:rsidRPr="004213ED" w:rsidRDefault="009869B2" w:rsidP="009869B2">
      <w:pPr>
        <w:pStyle w:val="ListParagraph"/>
        <w:numPr>
          <w:ilvl w:val="2"/>
          <w:numId w:val="41"/>
        </w:numPr>
        <w:spacing w:after="160" w:line="259" w:lineRule="auto"/>
        <w:rPr>
          <w:szCs w:val="20"/>
        </w:rPr>
      </w:pPr>
      <w:r w:rsidRPr="004213ED">
        <w:rPr>
          <w:szCs w:val="20"/>
        </w:rPr>
        <w:t>Considering the impact on channel estimation and power imbalance among UEs</w:t>
      </w:r>
    </w:p>
    <w:p w14:paraId="7FAF3B31" w14:textId="77777777" w:rsidR="009869B2" w:rsidRPr="004213ED" w:rsidRDefault="009869B2" w:rsidP="009869B2">
      <w:pPr>
        <w:pStyle w:val="ListParagraph"/>
        <w:numPr>
          <w:ilvl w:val="1"/>
          <w:numId w:val="41"/>
        </w:numPr>
        <w:spacing w:after="160" w:line="259" w:lineRule="auto"/>
        <w:rPr>
          <w:szCs w:val="20"/>
        </w:rPr>
      </w:pPr>
      <w:r w:rsidRPr="004213ED">
        <w:rPr>
          <w:szCs w:val="20"/>
        </w:rPr>
        <w:t xml:space="preserve">It will be denoted as a new format </w:t>
      </w:r>
    </w:p>
    <w:p w14:paraId="007ED4F2" w14:textId="77777777" w:rsidR="009869B2" w:rsidRPr="005F017E" w:rsidRDefault="009869B2" w:rsidP="009869B2">
      <w:pPr>
        <w:pStyle w:val="ListParagraph"/>
        <w:numPr>
          <w:ilvl w:val="0"/>
          <w:numId w:val="41"/>
        </w:numPr>
        <w:spacing w:after="160" w:line="259" w:lineRule="auto"/>
        <w:rPr>
          <w:szCs w:val="20"/>
        </w:rPr>
      </w:pPr>
      <w:r w:rsidRPr="005F017E">
        <w:rPr>
          <w:szCs w:val="20"/>
        </w:rPr>
        <w:t>Support multiplexing capacity of 2 and 4 users for long PUCCH for UCI of more than 2 bits with moderate payload using one PRB in Rel-15</w:t>
      </w:r>
    </w:p>
    <w:p w14:paraId="1CBBEB0F" w14:textId="77777777" w:rsidR="009869B2" w:rsidRPr="005F017E" w:rsidRDefault="009869B2" w:rsidP="009869B2">
      <w:pPr>
        <w:pStyle w:val="ListParagraph"/>
        <w:numPr>
          <w:ilvl w:val="1"/>
          <w:numId w:val="41"/>
        </w:numPr>
        <w:spacing w:after="160" w:line="259" w:lineRule="auto"/>
        <w:rPr>
          <w:szCs w:val="20"/>
        </w:rPr>
      </w:pPr>
      <w:r w:rsidRPr="005F017E">
        <w:rPr>
          <w:szCs w:val="20"/>
        </w:rPr>
        <w:t>FFS design of OCC</w:t>
      </w:r>
    </w:p>
    <w:p w14:paraId="70355931" w14:textId="77777777" w:rsidR="009869B2" w:rsidRPr="005F017E" w:rsidRDefault="009869B2" w:rsidP="009869B2">
      <w:pPr>
        <w:pStyle w:val="ListParagraph"/>
        <w:numPr>
          <w:ilvl w:val="2"/>
          <w:numId w:val="41"/>
        </w:numPr>
        <w:spacing w:after="160" w:line="259" w:lineRule="auto"/>
        <w:rPr>
          <w:szCs w:val="20"/>
        </w:rPr>
      </w:pPr>
      <w:r w:rsidRPr="005F017E">
        <w:rPr>
          <w:szCs w:val="20"/>
        </w:rPr>
        <w:t xml:space="preserve">No RRC signalling is necessary </w:t>
      </w:r>
    </w:p>
    <w:p w14:paraId="49ABA1BA" w14:textId="77777777" w:rsidR="009869B2" w:rsidRDefault="009869B2" w:rsidP="009869B2">
      <w:pPr>
        <w:pStyle w:val="ListParagraph"/>
        <w:spacing w:after="160" w:line="259" w:lineRule="auto"/>
        <w:ind w:left="0"/>
        <w:rPr>
          <w:szCs w:val="20"/>
          <w:highlight w:val="yellow"/>
        </w:rPr>
      </w:pPr>
    </w:p>
    <w:p w14:paraId="5868349C" w14:textId="77777777" w:rsidR="009869B2" w:rsidRPr="004213ED" w:rsidRDefault="009869B2" w:rsidP="009869B2">
      <w:pPr>
        <w:rPr>
          <w:highlight w:val="green"/>
        </w:rPr>
      </w:pPr>
      <w:r w:rsidRPr="004213ED">
        <w:rPr>
          <w:highlight w:val="green"/>
        </w:rPr>
        <w:t>Agreements:</w:t>
      </w:r>
    </w:p>
    <w:p w14:paraId="30B72EEC" w14:textId="77777777" w:rsidR="009869B2" w:rsidRPr="004213ED" w:rsidRDefault="009869B2" w:rsidP="009869B2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4213ED">
        <w:rPr>
          <w:szCs w:val="20"/>
        </w:rPr>
        <w:t>For long PUCCH for UCI of more than 2 bits</w:t>
      </w:r>
    </w:p>
    <w:p w14:paraId="7E8FDCF0" w14:textId="77777777" w:rsidR="009869B2" w:rsidRPr="004213ED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4213ED">
        <w:rPr>
          <w:szCs w:val="20"/>
        </w:rPr>
        <w:t>If frequency hopping is enabled, the number of DMRS symbols (between 1-2 symbol) per hop for long PUCCH duration per hop &gt; X is configurable by RRC UE-specifically</w:t>
      </w:r>
    </w:p>
    <w:p w14:paraId="701BCEC8" w14:textId="77777777" w:rsidR="009869B2" w:rsidRPr="004213ED" w:rsidRDefault="009869B2" w:rsidP="009869B2">
      <w:pPr>
        <w:pStyle w:val="ListParagraph"/>
        <w:numPr>
          <w:ilvl w:val="2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4213ED">
        <w:rPr>
          <w:szCs w:val="20"/>
        </w:rPr>
        <w:t>RRC Bit-width is 1 bit</w:t>
      </w:r>
    </w:p>
    <w:p w14:paraId="75D8C890" w14:textId="77777777" w:rsidR="009869B2" w:rsidRPr="004213ED" w:rsidRDefault="009869B2" w:rsidP="009869B2">
      <w:pPr>
        <w:pStyle w:val="ListParagraph"/>
        <w:numPr>
          <w:ilvl w:val="2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4213ED">
        <w:rPr>
          <w:szCs w:val="20"/>
        </w:rPr>
        <w:t>X is fixed in the spec w/o RRC impact</w:t>
      </w:r>
    </w:p>
    <w:p w14:paraId="18932A89" w14:textId="77777777" w:rsidR="009869B2" w:rsidRPr="004213ED" w:rsidRDefault="009869B2" w:rsidP="009869B2">
      <w:pPr>
        <w:pStyle w:val="ListParagraph"/>
        <w:numPr>
          <w:ilvl w:val="2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4213ED">
        <w:rPr>
          <w:szCs w:val="20"/>
        </w:rPr>
        <w:t>FFS the value X</w:t>
      </w:r>
    </w:p>
    <w:p w14:paraId="60D384BD" w14:textId="77777777" w:rsidR="009869B2" w:rsidRPr="004213ED" w:rsidRDefault="009869B2" w:rsidP="009869B2">
      <w:pPr>
        <w:pStyle w:val="ListParagraph"/>
        <w:numPr>
          <w:ilvl w:val="1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Cs w:val="20"/>
        </w:rPr>
      </w:pPr>
      <w:r w:rsidRPr="004213ED">
        <w:rPr>
          <w:szCs w:val="20"/>
        </w:rPr>
        <w:t>The location of DMRS is pre-defined within long PUCCH in each hop based on number of DMRS per hop and duration of the hop.</w:t>
      </w:r>
    </w:p>
    <w:p w14:paraId="2D981EA1" w14:textId="77777777" w:rsidR="009869B2" w:rsidRDefault="009869B2" w:rsidP="009869B2">
      <w:pPr>
        <w:pStyle w:val="ListParagraph"/>
        <w:spacing w:after="160" w:line="259" w:lineRule="auto"/>
        <w:ind w:left="0"/>
        <w:rPr>
          <w:sz w:val="40"/>
          <w:szCs w:val="20"/>
          <w:highlight w:val="cyan"/>
        </w:rPr>
      </w:pPr>
    </w:p>
    <w:p w14:paraId="3FDBC368" w14:textId="77777777" w:rsidR="009869B2" w:rsidRDefault="009869B2" w:rsidP="009869B2">
      <w:pPr>
        <w:pStyle w:val="ListParagraph"/>
        <w:spacing w:after="160" w:line="259" w:lineRule="auto"/>
        <w:ind w:left="0"/>
        <w:rPr>
          <w:szCs w:val="20"/>
          <w:highlight w:val="cyan"/>
        </w:rPr>
      </w:pPr>
      <w:r w:rsidRPr="00DD518B">
        <w:rPr>
          <w:szCs w:val="20"/>
          <w:highlight w:val="cyan"/>
        </w:rPr>
        <w:t>Email approval on the disabled frequency hopping case related to the above agreements till 10/27 – Hua (Huawei)</w:t>
      </w:r>
    </w:p>
    <w:p w14:paraId="6CE43A1B" w14:textId="77777777" w:rsidR="009869B2" w:rsidRPr="00F43DEF" w:rsidRDefault="009869B2" w:rsidP="009869B2">
      <w:pPr>
        <w:pStyle w:val="ListParagraph"/>
        <w:spacing w:after="160" w:line="259" w:lineRule="auto"/>
        <w:ind w:left="0"/>
        <w:rPr>
          <w:b/>
          <w:color w:val="FF0000"/>
          <w:szCs w:val="20"/>
          <w:u w:val="single"/>
        </w:rPr>
      </w:pPr>
      <w:r>
        <w:rPr>
          <w:b/>
          <w:color w:val="FF0000"/>
          <w:szCs w:val="20"/>
          <w:u w:val="single"/>
        </w:rPr>
        <w:t>Update after</w:t>
      </w:r>
      <w:r w:rsidRPr="00F43DEF">
        <w:rPr>
          <w:b/>
          <w:color w:val="FF0000"/>
          <w:szCs w:val="20"/>
          <w:u w:val="single"/>
        </w:rPr>
        <w:t xml:space="preserve"> email approval:</w:t>
      </w:r>
    </w:p>
    <w:p w14:paraId="0A960909" w14:textId="77777777" w:rsidR="009869B2" w:rsidRPr="00C265F1" w:rsidRDefault="009869B2" w:rsidP="009869B2">
      <w:r w:rsidRPr="00C265F1">
        <w:rPr>
          <w:rFonts w:hint="eastAsia"/>
          <w:highlight w:val="green"/>
        </w:rPr>
        <w:t>Agreements:</w:t>
      </w:r>
    </w:p>
    <w:p w14:paraId="38E54F0C" w14:textId="77777777" w:rsidR="009869B2" w:rsidRPr="00C265F1" w:rsidRDefault="009869B2" w:rsidP="009869B2">
      <w:pPr>
        <w:pStyle w:val="RAN1bullet1"/>
      </w:pPr>
      <w:r w:rsidRPr="00C265F1">
        <w:t>For long PUCCH for UCI of more than 2 bits, if frequency hopping is disabled,</w:t>
      </w:r>
    </w:p>
    <w:p w14:paraId="501662B7" w14:textId="77777777" w:rsidR="009869B2" w:rsidRPr="00C265F1" w:rsidRDefault="009869B2" w:rsidP="009869B2">
      <w:pPr>
        <w:pStyle w:val="RAN1bullet1"/>
        <w:numPr>
          <w:ilvl w:val="1"/>
          <w:numId w:val="43"/>
        </w:numPr>
      </w:pPr>
      <w:r w:rsidRPr="00C265F1">
        <w:t>The number of DMRS symbols is  1 for long PUCCH duration &lt;= X</w:t>
      </w:r>
    </w:p>
    <w:p w14:paraId="05D5DAC7" w14:textId="77777777" w:rsidR="009869B2" w:rsidRPr="00C265F1" w:rsidRDefault="009869B2" w:rsidP="009869B2">
      <w:pPr>
        <w:pStyle w:val="RAN1bullet1"/>
        <w:numPr>
          <w:ilvl w:val="1"/>
          <w:numId w:val="43"/>
        </w:numPr>
      </w:pPr>
      <w:r w:rsidRPr="00C265F1">
        <w:t>The number of DMRS symbols is 2 for long PUCCH duration &gt;X  and &lt;= 2X+1</w:t>
      </w:r>
    </w:p>
    <w:p w14:paraId="7836C507" w14:textId="77777777" w:rsidR="009869B2" w:rsidRPr="00C265F1" w:rsidRDefault="009869B2" w:rsidP="009869B2">
      <w:pPr>
        <w:pStyle w:val="RAN1bullet1"/>
        <w:numPr>
          <w:ilvl w:val="1"/>
          <w:numId w:val="43"/>
        </w:numPr>
      </w:pPr>
      <w:r w:rsidRPr="00C265F1">
        <w:t>The number of DMRS symbols (either 2 or 4 symbols)  for the long PUCCH with a duration  &gt;2X+1  is configurable by RRC UE-specific signaling</w:t>
      </w:r>
    </w:p>
    <w:p w14:paraId="68319B58" w14:textId="77777777" w:rsidR="009869B2" w:rsidRPr="00C265F1" w:rsidRDefault="009869B2" w:rsidP="009869B2">
      <w:pPr>
        <w:pStyle w:val="RAN1bullet1"/>
        <w:numPr>
          <w:ilvl w:val="2"/>
          <w:numId w:val="43"/>
        </w:numPr>
      </w:pPr>
      <w:r w:rsidRPr="00C265F1">
        <w:lastRenderedPageBreak/>
        <w:t>RRC Bit-width is 1 bit (reuse the same RRC for long PUCCH with enabled frequency hopping)</w:t>
      </w:r>
    </w:p>
    <w:p w14:paraId="52217E45" w14:textId="77777777" w:rsidR="009869B2" w:rsidRPr="00C265F1" w:rsidRDefault="009869B2" w:rsidP="009869B2">
      <w:pPr>
        <w:pStyle w:val="RAN1bullet1"/>
        <w:numPr>
          <w:ilvl w:val="2"/>
          <w:numId w:val="43"/>
        </w:numPr>
      </w:pPr>
      <w:r w:rsidRPr="00C265F1">
        <w:t>X is fixed in the spec w/o RRC impact and is the same as specified for long PUCCH with enabled frequency hopping</w:t>
      </w:r>
    </w:p>
    <w:p w14:paraId="69F60E35" w14:textId="77777777" w:rsidR="009869B2" w:rsidRPr="00C265F1" w:rsidRDefault="009869B2" w:rsidP="009869B2">
      <w:pPr>
        <w:pStyle w:val="RAN1bullet1"/>
        <w:numPr>
          <w:ilvl w:val="3"/>
          <w:numId w:val="43"/>
        </w:numPr>
      </w:pPr>
      <w:r w:rsidRPr="00C265F1">
        <w:t>Note: As agreed, if frequency hopping is enabled, the number of DMRS symbols (between 1-2 symbol) per hop for long PUCCH with duration per hop &gt; X symbols is configurable by RRC UE-specific signaling</w:t>
      </w:r>
    </w:p>
    <w:p w14:paraId="1F8BEBBC" w14:textId="77777777" w:rsidR="009869B2" w:rsidRPr="00432E84" w:rsidRDefault="009869B2" w:rsidP="009869B2">
      <w:r w:rsidRPr="00432E84">
        <w:rPr>
          <w:rFonts w:hint="eastAsia"/>
          <w:highlight w:val="green"/>
        </w:rPr>
        <w:t>Agreements</w:t>
      </w:r>
      <w:r w:rsidRPr="00432E84">
        <w:rPr>
          <w:rFonts w:hint="eastAsia"/>
        </w:rPr>
        <w:t>:</w:t>
      </w:r>
    </w:p>
    <w:p w14:paraId="55DF5506" w14:textId="77777777" w:rsidR="009869B2" w:rsidRPr="00432E84" w:rsidRDefault="009869B2" w:rsidP="009869B2">
      <w:pPr>
        <w:pStyle w:val="RAN1bullet1"/>
      </w:pPr>
      <w:r w:rsidRPr="00432E84">
        <w:t>For long PUCCH for UCI of more than 2 bits</w:t>
      </w:r>
    </w:p>
    <w:p w14:paraId="73CDBD30" w14:textId="77777777" w:rsidR="009869B2" w:rsidRPr="00432E84" w:rsidRDefault="009869B2" w:rsidP="009869B2">
      <w:pPr>
        <w:pStyle w:val="RAN1bullet1"/>
        <w:numPr>
          <w:ilvl w:val="1"/>
          <w:numId w:val="43"/>
        </w:numPr>
      </w:pPr>
      <w:r w:rsidRPr="00432E84">
        <w:t xml:space="preserve">For a long PUCCH with duration &gt; X,  the DMRS location within the long PUCCH with frequency hopping disabled, is the same as the DMRS location within long PUCCH (of the same duration) with frequency hopping enabled. </w:t>
      </w:r>
    </w:p>
    <w:p w14:paraId="36DFDDDD" w14:textId="77777777" w:rsidR="009869B2" w:rsidRPr="00432E84" w:rsidRDefault="009869B2" w:rsidP="009869B2">
      <w:pPr>
        <w:pStyle w:val="RAN1bullet1"/>
        <w:numPr>
          <w:ilvl w:val="1"/>
          <w:numId w:val="43"/>
        </w:numPr>
      </w:pPr>
      <w:r w:rsidRPr="00432E84">
        <w:t xml:space="preserve">For a long PUCCH with duration &lt;=X,  the DMRS location within the long PUCCH with frequency hopping disabled is located in (near) the middle of the long PUCCH. </w:t>
      </w:r>
    </w:p>
    <w:p w14:paraId="454F31D7" w14:textId="77777777" w:rsidR="009869B2" w:rsidRPr="00432E84" w:rsidRDefault="009869B2" w:rsidP="009869B2">
      <w:pPr>
        <w:pStyle w:val="RAN1bullet1"/>
        <w:numPr>
          <w:ilvl w:val="2"/>
          <w:numId w:val="43"/>
        </w:numPr>
      </w:pPr>
      <w:r w:rsidRPr="00432E84">
        <w:t>FFS exact locations</w:t>
      </w:r>
    </w:p>
    <w:p w14:paraId="0A37D4AF" w14:textId="77777777" w:rsidR="009869B2" w:rsidRPr="00432E84" w:rsidRDefault="009869B2" w:rsidP="009869B2">
      <w:pPr>
        <w:pStyle w:val="RAN1bullet1"/>
        <w:numPr>
          <w:ilvl w:val="1"/>
          <w:numId w:val="43"/>
        </w:numPr>
      </w:pPr>
      <w:r w:rsidRPr="00432E84">
        <w:t>For a long PUCCH with frequency hopping enabled,</w:t>
      </w:r>
    </w:p>
    <w:p w14:paraId="1AE6ED4E" w14:textId="77777777" w:rsidR="009869B2" w:rsidRPr="00432E84" w:rsidRDefault="009869B2" w:rsidP="009869B2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</w:pPr>
      <w:r w:rsidRPr="00432E84">
        <w:t>If there is 1 DMRS symbol in a hop, the DMRS symbol is located in (near) the middle of the hop.</w:t>
      </w:r>
    </w:p>
    <w:p w14:paraId="282A97DD" w14:textId="77777777" w:rsidR="009869B2" w:rsidRPr="00432E84" w:rsidRDefault="009869B2" w:rsidP="009869B2">
      <w:pPr>
        <w:pStyle w:val="RAN1bullet1"/>
        <w:numPr>
          <w:ilvl w:val="3"/>
          <w:numId w:val="43"/>
        </w:numPr>
      </w:pPr>
      <w:r w:rsidRPr="00432E84">
        <w:t>FFS exact locations</w:t>
      </w:r>
    </w:p>
    <w:p w14:paraId="0510BA8D" w14:textId="77777777" w:rsidR="009869B2" w:rsidRPr="00432E84" w:rsidRDefault="009869B2" w:rsidP="009869B2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</w:pPr>
      <w:r w:rsidRPr="00432E84">
        <w:t>If there is 2 DMRS symbols in a hop, the first DMRS is in the second symbol of the hop and the second DMRS symbol is in the penultimate symbol of the hop</w:t>
      </w:r>
    </w:p>
    <w:p w14:paraId="6DD16EB7" w14:textId="77777777" w:rsidR="009869B2" w:rsidRPr="00432E84" w:rsidRDefault="009869B2" w:rsidP="009869B2">
      <w:r w:rsidRPr="00432E84">
        <w:rPr>
          <w:highlight w:val="green"/>
        </w:rPr>
        <w:t>Agreements</w:t>
      </w:r>
      <w:r w:rsidRPr="00432E84">
        <w:t>:</w:t>
      </w:r>
    </w:p>
    <w:p w14:paraId="169144DD" w14:textId="77777777" w:rsidR="009869B2" w:rsidRPr="00432E84" w:rsidRDefault="009869B2" w:rsidP="009869B2">
      <w:pPr>
        <w:pStyle w:val="RAN1bullet1"/>
      </w:pPr>
      <w:r w:rsidRPr="00432E84">
        <w:t xml:space="preserve">For long PUCCH for UCI of more than 2 bits with enabled frequency hopping, </w:t>
      </w:r>
    </w:p>
    <w:p w14:paraId="5E0B98CB" w14:textId="77777777" w:rsidR="009869B2" w:rsidRPr="00432E84" w:rsidRDefault="009869B2" w:rsidP="009869B2">
      <w:pPr>
        <w:pStyle w:val="RAN1bullet1"/>
        <w:numPr>
          <w:ilvl w:val="1"/>
          <w:numId w:val="43"/>
        </w:numPr>
      </w:pPr>
      <w:r w:rsidRPr="00432E84">
        <w:t xml:space="preserve">the number of DMRS symbols per hop is 1 for long PUCCH with duration of at least one hop &lt;= X symbols </w:t>
      </w:r>
    </w:p>
    <w:p w14:paraId="7DF17AA9" w14:textId="77777777" w:rsidR="009869B2" w:rsidRPr="00432E84" w:rsidRDefault="009869B2" w:rsidP="009869B2">
      <w:pPr>
        <w:pStyle w:val="RAN1bullet1"/>
        <w:numPr>
          <w:ilvl w:val="1"/>
          <w:numId w:val="43"/>
        </w:numPr>
      </w:pPr>
      <w:r w:rsidRPr="00432E84">
        <w:t>the number of DMRS symbols (between 1-2 symbol) per hop for long PUCCH with duration of both hops &gt; X symbols is configurable by RRC UE-specific signaling</w:t>
      </w:r>
    </w:p>
    <w:p w14:paraId="33FB9A35" w14:textId="77777777" w:rsidR="009869B2" w:rsidRPr="00432E84" w:rsidRDefault="009869B2" w:rsidP="009869B2">
      <w:pPr>
        <w:pStyle w:val="RAN1bullet1"/>
        <w:numPr>
          <w:ilvl w:val="2"/>
          <w:numId w:val="43"/>
        </w:numPr>
        <w:pBdr>
          <w:bottom w:val="single" w:sz="6" w:space="1" w:color="auto"/>
        </w:pBdr>
      </w:pPr>
      <w:r w:rsidRPr="00432E84">
        <w:t xml:space="preserve">Down select between X=4 and 5 </w:t>
      </w:r>
    </w:p>
    <w:p w14:paraId="5657C3FC" w14:textId="77777777" w:rsidR="009869B2" w:rsidRDefault="009869B2" w:rsidP="009869B2">
      <w:pPr>
        <w:pStyle w:val="ListParagraph"/>
        <w:spacing w:after="160" w:line="259" w:lineRule="auto"/>
        <w:ind w:left="0"/>
        <w:rPr>
          <w:szCs w:val="20"/>
          <w:highlight w:val="cyan"/>
        </w:rPr>
      </w:pPr>
    </w:p>
    <w:p w14:paraId="0006877F" w14:textId="77777777" w:rsidR="009869B2" w:rsidRDefault="009869B2" w:rsidP="009869B2">
      <w:pPr>
        <w:pStyle w:val="ListParagraph"/>
        <w:spacing w:after="160" w:line="259" w:lineRule="auto"/>
        <w:ind w:left="0"/>
        <w:rPr>
          <w:szCs w:val="20"/>
          <w:highlight w:val="cyan"/>
        </w:rPr>
      </w:pPr>
    </w:p>
    <w:p w14:paraId="1588CAA9" w14:textId="77777777" w:rsidR="009869B2" w:rsidRPr="00600938" w:rsidRDefault="009869B2" w:rsidP="009869B2">
      <w:pPr>
        <w:rPr>
          <w:highlight w:val="cyan"/>
          <w:lang w:eastAsia="zh-CN"/>
        </w:rPr>
      </w:pPr>
      <w:r w:rsidRPr="00600938">
        <w:rPr>
          <w:highlight w:val="cyan"/>
          <w:lang w:val="en-IN" w:eastAsia="zh-CN"/>
        </w:rPr>
        <w:t>WF on pi/2 BPSK based long PUCCH carrying more than 2 UCI bits</w:t>
      </w:r>
      <w:r w:rsidRPr="00600938">
        <w:rPr>
          <w:highlight w:val="cyan"/>
          <w:lang w:eastAsia="zh-CN"/>
        </w:rPr>
        <w:t xml:space="preserve">        </w:t>
      </w:r>
    </w:p>
    <w:p w14:paraId="3BD37FBA" w14:textId="77777777" w:rsidR="009869B2" w:rsidRPr="00600938" w:rsidRDefault="009869B2" w:rsidP="009869B2">
      <w:pPr>
        <w:rPr>
          <w:highlight w:val="cyan"/>
          <w:lang w:eastAsia="zh-CN"/>
        </w:rPr>
      </w:pPr>
      <w:r w:rsidRPr="00600938">
        <w:rPr>
          <w:bCs/>
          <w:highlight w:val="cyan"/>
          <w:lang w:val="en-IN" w:eastAsia="zh-CN"/>
        </w:rPr>
        <w:t>For long duration PUCCH carrying more than 2 bits:</w:t>
      </w:r>
    </w:p>
    <w:p w14:paraId="3BD7CAE5" w14:textId="77777777" w:rsidR="009869B2" w:rsidRPr="00600938" w:rsidRDefault="009869B2" w:rsidP="009869B2">
      <w:pPr>
        <w:numPr>
          <w:ilvl w:val="1"/>
          <w:numId w:val="44"/>
        </w:numPr>
        <w:overflowPunct/>
        <w:snapToGrid w:val="0"/>
        <w:spacing w:after="120"/>
        <w:jc w:val="both"/>
        <w:textAlignment w:val="auto"/>
        <w:rPr>
          <w:highlight w:val="cyan"/>
          <w:lang w:eastAsia="zh-CN"/>
        </w:rPr>
      </w:pPr>
      <w:r w:rsidRPr="00600938">
        <w:rPr>
          <w:bCs/>
          <w:highlight w:val="cyan"/>
          <w:lang w:val="en-IN" w:eastAsia="zh-CN"/>
        </w:rPr>
        <w:t>Use pi/2 BPSK modulation, spectrum shaping can be used similar to pi/2 BPSK PUSCH</w:t>
      </w:r>
    </w:p>
    <w:p w14:paraId="608F9007" w14:textId="77777777" w:rsidR="009869B2" w:rsidRPr="00600938" w:rsidRDefault="009869B2" w:rsidP="009869B2">
      <w:pPr>
        <w:snapToGrid w:val="0"/>
        <w:spacing w:after="120"/>
        <w:jc w:val="both"/>
        <w:rPr>
          <w:highlight w:val="cyan"/>
          <w:lang w:eastAsia="zh-CN"/>
        </w:rPr>
      </w:pPr>
      <w:r w:rsidRPr="00600938">
        <w:rPr>
          <w:bCs/>
          <w:highlight w:val="cyan"/>
          <w:lang w:val="en-IN" w:eastAsia="zh-CN"/>
        </w:rPr>
        <w:t>Email discussion/approval of the above till 10/27 – Hua (Huawei)</w:t>
      </w:r>
    </w:p>
    <w:p w14:paraId="7E953867" w14:textId="77777777" w:rsidR="009869B2" w:rsidRDefault="009869B2" w:rsidP="009869B2">
      <w:pPr>
        <w:pStyle w:val="ListParagraph"/>
        <w:spacing w:after="160" w:line="259" w:lineRule="auto"/>
        <w:ind w:left="0"/>
        <w:rPr>
          <w:b/>
          <w:color w:val="FF0000"/>
          <w:szCs w:val="20"/>
          <w:u w:val="single"/>
        </w:rPr>
      </w:pPr>
      <w:r>
        <w:rPr>
          <w:b/>
          <w:color w:val="FF0000"/>
          <w:szCs w:val="20"/>
          <w:u w:val="single"/>
        </w:rPr>
        <w:t>Update after</w:t>
      </w:r>
      <w:r w:rsidRPr="00906375">
        <w:rPr>
          <w:b/>
          <w:color w:val="FF0000"/>
          <w:szCs w:val="20"/>
          <w:u w:val="single"/>
        </w:rPr>
        <w:t xml:space="preserve"> email approval:</w:t>
      </w:r>
    </w:p>
    <w:p w14:paraId="3DA1BBC8" w14:textId="77777777" w:rsidR="009869B2" w:rsidRPr="00906375" w:rsidRDefault="009869B2" w:rsidP="009869B2">
      <w:pPr>
        <w:rPr>
          <w:highlight w:val="green"/>
        </w:rPr>
      </w:pPr>
      <w:r w:rsidRPr="00906375">
        <w:rPr>
          <w:highlight w:val="green"/>
        </w:rPr>
        <w:t>Agreements:</w:t>
      </w:r>
    </w:p>
    <w:p w14:paraId="00ADC4F2" w14:textId="77777777" w:rsidR="009869B2" w:rsidRPr="00906375" w:rsidRDefault="009869B2" w:rsidP="009869B2">
      <w:pPr>
        <w:pStyle w:val="RAN1bullet1"/>
      </w:pPr>
      <w:r w:rsidRPr="00906375">
        <w:t xml:space="preserve">For long PUCCH for UCI of more than 2 bits </w:t>
      </w:r>
    </w:p>
    <w:p w14:paraId="256930DD" w14:textId="77777777" w:rsidR="009869B2" w:rsidRPr="00906375" w:rsidRDefault="009869B2" w:rsidP="009869B2">
      <w:pPr>
        <w:pStyle w:val="RAN1bullet1"/>
        <w:numPr>
          <w:ilvl w:val="1"/>
          <w:numId w:val="43"/>
        </w:numPr>
      </w:pPr>
      <w:r w:rsidRPr="00906375">
        <w:t>Confirm the working assumption</w:t>
      </w:r>
    </w:p>
    <w:p w14:paraId="4F84438F" w14:textId="77777777" w:rsidR="009869B2" w:rsidRPr="00906375" w:rsidRDefault="009869B2" w:rsidP="009869B2">
      <w:pPr>
        <w:pStyle w:val="RAN1bullet1"/>
        <w:numPr>
          <w:ilvl w:val="2"/>
          <w:numId w:val="43"/>
        </w:numPr>
      </w:pPr>
      <w:r w:rsidRPr="00906375">
        <w:t xml:space="preserve">The symbols carrying UCI are formed as follows: </w:t>
      </w:r>
    </w:p>
    <w:p w14:paraId="2020AFE9" w14:textId="77777777" w:rsidR="009869B2" w:rsidRPr="00906375" w:rsidRDefault="009869B2" w:rsidP="009869B2">
      <w:pPr>
        <w:pStyle w:val="RAN1bullet1"/>
        <w:numPr>
          <w:ilvl w:val="3"/>
          <w:numId w:val="43"/>
        </w:numPr>
      </w:pPr>
      <w:r w:rsidRPr="00906375">
        <w:t>The UCI bits are encoded and scrambled, QPSK modulated and DFT pre-coded and mapped to the REs for the symbols carrying UCI of the long PUCCH</w:t>
      </w:r>
    </w:p>
    <w:p w14:paraId="21094F78" w14:textId="77777777" w:rsidR="009869B2" w:rsidRPr="00906375" w:rsidRDefault="009869B2" w:rsidP="009869B2">
      <w:pPr>
        <w:pStyle w:val="RAN1bullet1"/>
        <w:numPr>
          <w:ilvl w:val="1"/>
          <w:numId w:val="43"/>
        </w:numPr>
      </w:pPr>
      <w:r w:rsidRPr="00906375">
        <w:t>Pi/2 BPSK can be supported in addition to QPSK as a user-specific configurable modulation scheme for UCI</w:t>
      </w:r>
    </w:p>
    <w:p w14:paraId="7D3A6F8E" w14:textId="77777777" w:rsidR="009869B2" w:rsidRPr="00906375" w:rsidRDefault="009869B2" w:rsidP="009869B2">
      <w:pPr>
        <w:pStyle w:val="RAN1bullet1"/>
        <w:numPr>
          <w:ilvl w:val="2"/>
          <w:numId w:val="43"/>
        </w:numPr>
      </w:pPr>
      <w:r w:rsidRPr="00906375">
        <w:t>FFS whether other factors need to be considered in applying Pi/2 BPSK in addition to the configuration</w:t>
      </w:r>
    </w:p>
    <w:p w14:paraId="37308F52" w14:textId="77777777" w:rsidR="009869B2" w:rsidRPr="00451E66" w:rsidRDefault="009869B2" w:rsidP="006C67BF">
      <w:pPr>
        <w:rPr>
          <w:lang w:val="en-US"/>
        </w:rPr>
      </w:pPr>
    </w:p>
    <w:sectPr w:rsidR="009869B2" w:rsidRPr="00451E6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791E3" w14:textId="77777777" w:rsidR="001A7523" w:rsidRDefault="001A7523">
      <w:r>
        <w:separator/>
      </w:r>
    </w:p>
  </w:endnote>
  <w:endnote w:type="continuationSeparator" w:id="0">
    <w:p w14:paraId="63D789BE" w14:textId="77777777" w:rsidR="001A7523" w:rsidRDefault="001A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D8FC9" w14:textId="77777777" w:rsidR="001A7523" w:rsidRDefault="001A7523">
      <w:r>
        <w:separator/>
      </w:r>
    </w:p>
  </w:footnote>
  <w:footnote w:type="continuationSeparator" w:id="0">
    <w:p w14:paraId="5F21B885" w14:textId="77777777" w:rsidR="001A7523" w:rsidRDefault="001A7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6D5A99C4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A4340E">
      <w:numFmt w:val="bullet"/>
      <w:lvlText w:val="·"/>
      <w:lvlJc w:val="left"/>
      <w:pPr>
        <w:ind w:left="2160" w:hanging="360"/>
      </w:pPr>
      <w:rPr>
        <w:rFonts w:ascii="Calibri" w:eastAsia="Batang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7FD1"/>
    <w:multiLevelType w:val="hybridMultilevel"/>
    <w:tmpl w:val="844A7BAA"/>
    <w:lvl w:ilvl="0" w:tplc="BBAC6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88D9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A4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A7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41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A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07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E4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4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0F40EE"/>
    <w:multiLevelType w:val="hybridMultilevel"/>
    <w:tmpl w:val="7C1A80A8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97071"/>
    <w:multiLevelType w:val="hybridMultilevel"/>
    <w:tmpl w:val="3F48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386EE2"/>
    <w:multiLevelType w:val="hybridMultilevel"/>
    <w:tmpl w:val="670A5CA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7C35654"/>
    <w:multiLevelType w:val="hybridMultilevel"/>
    <w:tmpl w:val="3CD41268"/>
    <w:lvl w:ilvl="0" w:tplc="61DE0B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56DAF"/>
    <w:multiLevelType w:val="hybridMultilevel"/>
    <w:tmpl w:val="27DA2C9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20249"/>
    <w:multiLevelType w:val="hybridMultilevel"/>
    <w:tmpl w:val="30B06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 w15:restartNumberingAfterBreak="0">
    <w:nsid w:val="1D784BD9"/>
    <w:multiLevelType w:val="hybridMultilevel"/>
    <w:tmpl w:val="8A9C1CA8"/>
    <w:lvl w:ilvl="0" w:tplc="4B62546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724"/>
    <w:multiLevelType w:val="hybridMultilevel"/>
    <w:tmpl w:val="C76E7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B33F9F"/>
    <w:multiLevelType w:val="hybridMultilevel"/>
    <w:tmpl w:val="F4700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C04D98"/>
    <w:multiLevelType w:val="hybridMultilevel"/>
    <w:tmpl w:val="05700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92C59"/>
    <w:multiLevelType w:val="hybridMultilevel"/>
    <w:tmpl w:val="1E002FF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CB53C69"/>
    <w:multiLevelType w:val="hybridMultilevel"/>
    <w:tmpl w:val="995C0A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C7B4F"/>
    <w:multiLevelType w:val="hybridMultilevel"/>
    <w:tmpl w:val="ABAE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BCA5465"/>
    <w:multiLevelType w:val="hybridMultilevel"/>
    <w:tmpl w:val="661EFF30"/>
    <w:lvl w:ilvl="0" w:tplc="D75C8F48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1E9239C2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52067D21"/>
    <w:multiLevelType w:val="hybridMultilevel"/>
    <w:tmpl w:val="46DCEE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14F60"/>
    <w:multiLevelType w:val="hybridMultilevel"/>
    <w:tmpl w:val="2B4EC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936FF"/>
    <w:multiLevelType w:val="hybridMultilevel"/>
    <w:tmpl w:val="60F62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E3C30B5"/>
    <w:multiLevelType w:val="hybridMultilevel"/>
    <w:tmpl w:val="A98E24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56683"/>
    <w:multiLevelType w:val="hybridMultilevel"/>
    <w:tmpl w:val="57606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65AE5"/>
    <w:multiLevelType w:val="hybridMultilevel"/>
    <w:tmpl w:val="A0F206AE"/>
    <w:lvl w:ilvl="0" w:tplc="7E921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CD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D866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67A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CD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8A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24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5A4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610345"/>
    <w:multiLevelType w:val="hybridMultilevel"/>
    <w:tmpl w:val="411431C0"/>
    <w:lvl w:ilvl="0" w:tplc="7782303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F4EDD"/>
    <w:multiLevelType w:val="hybridMultilevel"/>
    <w:tmpl w:val="A2A2B282"/>
    <w:lvl w:ilvl="0" w:tplc="E572DB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32EE3"/>
    <w:multiLevelType w:val="hybridMultilevel"/>
    <w:tmpl w:val="E8849CDC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7ED04182"/>
    <w:multiLevelType w:val="hybridMultilevel"/>
    <w:tmpl w:val="1BA4A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34"/>
  </w:num>
  <w:num w:numId="4">
    <w:abstractNumId w:val="20"/>
  </w:num>
  <w:num w:numId="5">
    <w:abstractNumId w:val="26"/>
  </w:num>
  <w:num w:numId="6">
    <w:abstractNumId w:val="29"/>
  </w:num>
  <w:num w:numId="7">
    <w:abstractNumId w:val="23"/>
  </w:num>
  <w:num w:numId="8">
    <w:abstractNumId w:val="41"/>
  </w:num>
  <w:num w:numId="9">
    <w:abstractNumId w:val="28"/>
  </w:num>
  <w:num w:numId="10">
    <w:abstractNumId w:val="0"/>
  </w:num>
  <w:num w:numId="11">
    <w:abstractNumId w:val="39"/>
  </w:num>
  <w:num w:numId="12">
    <w:abstractNumId w:val="4"/>
  </w:num>
  <w:num w:numId="13">
    <w:abstractNumId w:val="3"/>
  </w:num>
  <w:num w:numId="14">
    <w:abstractNumId w:val="9"/>
  </w:num>
  <w:num w:numId="15">
    <w:abstractNumId w:val="14"/>
  </w:num>
  <w:num w:numId="16">
    <w:abstractNumId w:val="7"/>
  </w:num>
  <w:num w:numId="17">
    <w:abstractNumId w:val="15"/>
  </w:num>
  <w:num w:numId="18">
    <w:abstractNumId w:val="17"/>
  </w:num>
  <w:num w:numId="19">
    <w:abstractNumId w:val="19"/>
  </w:num>
  <w:num w:numId="20">
    <w:abstractNumId w:val="18"/>
  </w:num>
  <w:num w:numId="2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4"/>
  </w:num>
  <w:num w:numId="23">
    <w:abstractNumId w:val="35"/>
  </w:num>
  <w:num w:numId="24">
    <w:abstractNumId w:val="27"/>
  </w:num>
  <w:num w:numId="25">
    <w:abstractNumId w:val="22"/>
  </w:num>
  <w:num w:numId="26">
    <w:abstractNumId w:val="38"/>
  </w:num>
  <w:num w:numId="27">
    <w:abstractNumId w:val="8"/>
  </w:num>
  <w:num w:numId="28">
    <w:abstractNumId w:val="31"/>
  </w:num>
  <w:num w:numId="29">
    <w:abstractNumId w:val="13"/>
  </w:num>
  <w:num w:numId="30">
    <w:abstractNumId w:val="5"/>
  </w:num>
  <w:num w:numId="31">
    <w:abstractNumId w:val="42"/>
  </w:num>
  <w:num w:numId="32">
    <w:abstractNumId w:val="16"/>
  </w:num>
  <w:num w:numId="33">
    <w:abstractNumId w:val="33"/>
  </w:num>
  <w:num w:numId="34">
    <w:abstractNumId w:val="30"/>
  </w:num>
  <w:num w:numId="35">
    <w:abstractNumId w:val="36"/>
  </w:num>
  <w:num w:numId="36">
    <w:abstractNumId w:val="10"/>
  </w:num>
  <w:num w:numId="37">
    <w:abstractNumId w:val="37"/>
  </w:num>
  <w:num w:numId="38">
    <w:abstractNumId w:val="25"/>
  </w:num>
  <w:num w:numId="39">
    <w:abstractNumId w:val="40"/>
  </w:num>
  <w:num w:numId="40">
    <w:abstractNumId w:val="11"/>
  </w:num>
  <w:num w:numId="41">
    <w:abstractNumId w:val="32"/>
  </w:num>
  <w:num w:numId="42">
    <w:abstractNumId w:val="43"/>
  </w:num>
  <w:num w:numId="43">
    <w:abstractNumId w:val="1"/>
  </w:num>
  <w:num w:numId="44">
    <w:abstractNumId w:val="2"/>
  </w:num>
  <w:num w:numId="4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IN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0738"/>
    <w:rsid w:val="0000159F"/>
    <w:rsid w:val="00004AC8"/>
    <w:rsid w:val="00004E35"/>
    <w:rsid w:val="00006055"/>
    <w:rsid w:val="00006AD4"/>
    <w:rsid w:val="000074C4"/>
    <w:rsid w:val="000079A6"/>
    <w:rsid w:val="00011BB2"/>
    <w:rsid w:val="00012505"/>
    <w:rsid w:val="00012C4F"/>
    <w:rsid w:val="00012FEE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C9E"/>
    <w:rsid w:val="00017EDA"/>
    <w:rsid w:val="000222BC"/>
    <w:rsid w:val="00023742"/>
    <w:rsid w:val="00024AEF"/>
    <w:rsid w:val="00025DCE"/>
    <w:rsid w:val="00026C65"/>
    <w:rsid w:val="00027755"/>
    <w:rsid w:val="00030048"/>
    <w:rsid w:val="0003072D"/>
    <w:rsid w:val="000314CD"/>
    <w:rsid w:val="00033544"/>
    <w:rsid w:val="0003479E"/>
    <w:rsid w:val="00035691"/>
    <w:rsid w:val="00036AAA"/>
    <w:rsid w:val="000371D1"/>
    <w:rsid w:val="0003751E"/>
    <w:rsid w:val="0003767C"/>
    <w:rsid w:val="0004132D"/>
    <w:rsid w:val="00044CFA"/>
    <w:rsid w:val="000459C7"/>
    <w:rsid w:val="00046630"/>
    <w:rsid w:val="00046666"/>
    <w:rsid w:val="00046C80"/>
    <w:rsid w:val="00050112"/>
    <w:rsid w:val="00050466"/>
    <w:rsid w:val="000505CC"/>
    <w:rsid w:val="000511F9"/>
    <w:rsid w:val="00051F68"/>
    <w:rsid w:val="0005230E"/>
    <w:rsid w:val="00052850"/>
    <w:rsid w:val="000528A2"/>
    <w:rsid w:val="00052BBA"/>
    <w:rsid w:val="00054D9D"/>
    <w:rsid w:val="00055676"/>
    <w:rsid w:val="0005593F"/>
    <w:rsid w:val="00056544"/>
    <w:rsid w:val="00060D39"/>
    <w:rsid w:val="00060D8E"/>
    <w:rsid w:val="00062159"/>
    <w:rsid w:val="00063CF0"/>
    <w:rsid w:val="00063D9E"/>
    <w:rsid w:val="00064AD3"/>
    <w:rsid w:val="00065088"/>
    <w:rsid w:val="000652D3"/>
    <w:rsid w:val="000654A0"/>
    <w:rsid w:val="00066CCB"/>
    <w:rsid w:val="000707CA"/>
    <w:rsid w:val="00070EF2"/>
    <w:rsid w:val="000719BF"/>
    <w:rsid w:val="00071FEA"/>
    <w:rsid w:val="0007208A"/>
    <w:rsid w:val="00072BBA"/>
    <w:rsid w:val="00072FF5"/>
    <w:rsid w:val="00075FDA"/>
    <w:rsid w:val="00076386"/>
    <w:rsid w:val="00076D82"/>
    <w:rsid w:val="00081EC2"/>
    <w:rsid w:val="00083800"/>
    <w:rsid w:val="00083832"/>
    <w:rsid w:val="00084A65"/>
    <w:rsid w:val="000902C2"/>
    <w:rsid w:val="00091A92"/>
    <w:rsid w:val="00092537"/>
    <w:rsid w:val="00093C49"/>
    <w:rsid w:val="00095A80"/>
    <w:rsid w:val="00096C9E"/>
    <w:rsid w:val="000973E1"/>
    <w:rsid w:val="000A0C1D"/>
    <w:rsid w:val="000A0EA5"/>
    <w:rsid w:val="000A1402"/>
    <w:rsid w:val="000A20BA"/>
    <w:rsid w:val="000A262C"/>
    <w:rsid w:val="000A26D7"/>
    <w:rsid w:val="000A2F3E"/>
    <w:rsid w:val="000A3C8D"/>
    <w:rsid w:val="000A40EC"/>
    <w:rsid w:val="000A54EE"/>
    <w:rsid w:val="000A6A23"/>
    <w:rsid w:val="000A7BC5"/>
    <w:rsid w:val="000B0606"/>
    <w:rsid w:val="000B0C45"/>
    <w:rsid w:val="000B16DB"/>
    <w:rsid w:val="000B1C5E"/>
    <w:rsid w:val="000B2282"/>
    <w:rsid w:val="000B2A11"/>
    <w:rsid w:val="000B2A5B"/>
    <w:rsid w:val="000B3B91"/>
    <w:rsid w:val="000B4D93"/>
    <w:rsid w:val="000B5AC9"/>
    <w:rsid w:val="000B5F0A"/>
    <w:rsid w:val="000C05FC"/>
    <w:rsid w:val="000C0C6B"/>
    <w:rsid w:val="000C1D59"/>
    <w:rsid w:val="000C30CF"/>
    <w:rsid w:val="000C501D"/>
    <w:rsid w:val="000C6EE7"/>
    <w:rsid w:val="000C74BA"/>
    <w:rsid w:val="000C7531"/>
    <w:rsid w:val="000C7C3F"/>
    <w:rsid w:val="000D0BD6"/>
    <w:rsid w:val="000D0C61"/>
    <w:rsid w:val="000D27AD"/>
    <w:rsid w:val="000D29D1"/>
    <w:rsid w:val="000D2B0A"/>
    <w:rsid w:val="000D2E46"/>
    <w:rsid w:val="000D3286"/>
    <w:rsid w:val="000D344D"/>
    <w:rsid w:val="000D404B"/>
    <w:rsid w:val="000D40E7"/>
    <w:rsid w:val="000D584F"/>
    <w:rsid w:val="000D6686"/>
    <w:rsid w:val="000E071E"/>
    <w:rsid w:val="000E27AA"/>
    <w:rsid w:val="000E337A"/>
    <w:rsid w:val="000E3B1D"/>
    <w:rsid w:val="000E3E1B"/>
    <w:rsid w:val="000E4350"/>
    <w:rsid w:val="000E4408"/>
    <w:rsid w:val="000E5716"/>
    <w:rsid w:val="000E6455"/>
    <w:rsid w:val="000E7A79"/>
    <w:rsid w:val="000F15B2"/>
    <w:rsid w:val="000F1867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4138"/>
    <w:rsid w:val="00106029"/>
    <w:rsid w:val="001068D2"/>
    <w:rsid w:val="001103BD"/>
    <w:rsid w:val="00111208"/>
    <w:rsid w:val="00111808"/>
    <w:rsid w:val="001130AC"/>
    <w:rsid w:val="0011339F"/>
    <w:rsid w:val="00113B8F"/>
    <w:rsid w:val="00113EC8"/>
    <w:rsid w:val="00114E96"/>
    <w:rsid w:val="00116137"/>
    <w:rsid w:val="0011644A"/>
    <w:rsid w:val="00117332"/>
    <w:rsid w:val="001204DD"/>
    <w:rsid w:val="00122839"/>
    <w:rsid w:val="001237AC"/>
    <w:rsid w:val="001247FB"/>
    <w:rsid w:val="00124E12"/>
    <w:rsid w:val="00125680"/>
    <w:rsid w:val="0012673D"/>
    <w:rsid w:val="001269B8"/>
    <w:rsid w:val="00127099"/>
    <w:rsid w:val="00127726"/>
    <w:rsid w:val="00132830"/>
    <w:rsid w:val="00132B71"/>
    <w:rsid w:val="0013427A"/>
    <w:rsid w:val="00134E1A"/>
    <w:rsid w:val="001362C2"/>
    <w:rsid w:val="00136955"/>
    <w:rsid w:val="00136E19"/>
    <w:rsid w:val="001371B2"/>
    <w:rsid w:val="001377FA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1CB2"/>
    <w:rsid w:val="00174FFD"/>
    <w:rsid w:val="001759CA"/>
    <w:rsid w:val="0017726A"/>
    <w:rsid w:val="0017744D"/>
    <w:rsid w:val="00177DD3"/>
    <w:rsid w:val="00180278"/>
    <w:rsid w:val="001818A7"/>
    <w:rsid w:val="00182725"/>
    <w:rsid w:val="001829C8"/>
    <w:rsid w:val="00184E9B"/>
    <w:rsid w:val="00185F10"/>
    <w:rsid w:val="00186904"/>
    <w:rsid w:val="00186B0A"/>
    <w:rsid w:val="001905BD"/>
    <w:rsid w:val="00190B34"/>
    <w:rsid w:val="00192FE6"/>
    <w:rsid w:val="00193986"/>
    <w:rsid w:val="00193B08"/>
    <w:rsid w:val="00194115"/>
    <w:rsid w:val="00194570"/>
    <w:rsid w:val="00196BF4"/>
    <w:rsid w:val="001972DA"/>
    <w:rsid w:val="001976AA"/>
    <w:rsid w:val="001A02F6"/>
    <w:rsid w:val="001A15C6"/>
    <w:rsid w:val="001A170D"/>
    <w:rsid w:val="001A5E19"/>
    <w:rsid w:val="001A7523"/>
    <w:rsid w:val="001B01FA"/>
    <w:rsid w:val="001B0832"/>
    <w:rsid w:val="001B18A7"/>
    <w:rsid w:val="001B2762"/>
    <w:rsid w:val="001B3464"/>
    <w:rsid w:val="001B36FC"/>
    <w:rsid w:val="001B41ED"/>
    <w:rsid w:val="001B4607"/>
    <w:rsid w:val="001B5EF3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2B43"/>
    <w:rsid w:val="001E30A0"/>
    <w:rsid w:val="001E4D4F"/>
    <w:rsid w:val="001E57CF"/>
    <w:rsid w:val="001E5981"/>
    <w:rsid w:val="001E6826"/>
    <w:rsid w:val="001E74BA"/>
    <w:rsid w:val="001E7AC4"/>
    <w:rsid w:val="001E7B9F"/>
    <w:rsid w:val="001F01FB"/>
    <w:rsid w:val="001F0658"/>
    <w:rsid w:val="001F0E92"/>
    <w:rsid w:val="001F1987"/>
    <w:rsid w:val="001F23BD"/>
    <w:rsid w:val="001F2C62"/>
    <w:rsid w:val="001F34D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09BD"/>
    <w:rsid w:val="00212FB8"/>
    <w:rsid w:val="00213709"/>
    <w:rsid w:val="002145F2"/>
    <w:rsid w:val="002149AF"/>
    <w:rsid w:val="00214A86"/>
    <w:rsid w:val="00215AAA"/>
    <w:rsid w:val="0021683C"/>
    <w:rsid w:val="002204FD"/>
    <w:rsid w:val="00221985"/>
    <w:rsid w:val="00221EC5"/>
    <w:rsid w:val="00222A7A"/>
    <w:rsid w:val="0022327D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55C"/>
    <w:rsid w:val="00233D0E"/>
    <w:rsid w:val="0023438F"/>
    <w:rsid w:val="00236450"/>
    <w:rsid w:val="00236B03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2EB"/>
    <w:rsid w:val="002477DF"/>
    <w:rsid w:val="00251AD6"/>
    <w:rsid w:val="00252C17"/>
    <w:rsid w:val="0025307F"/>
    <w:rsid w:val="0025505F"/>
    <w:rsid w:val="002551BD"/>
    <w:rsid w:val="002568D0"/>
    <w:rsid w:val="0026251D"/>
    <w:rsid w:val="00262661"/>
    <w:rsid w:val="002632DF"/>
    <w:rsid w:val="002640BA"/>
    <w:rsid w:val="00264564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3967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7E43"/>
    <w:rsid w:val="002C0C4B"/>
    <w:rsid w:val="002C1C8A"/>
    <w:rsid w:val="002C1EEA"/>
    <w:rsid w:val="002C47AD"/>
    <w:rsid w:val="002C6034"/>
    <w:rsid w:val="002C635B"/>
    <w:rsid w:val="002C7CFF"/>
    <w:rsid w:val="002D0BC6"/>
    <w:rsid w:val="002D17C5"/>
    <w:rsid w:val="002D2691"/>
    <w:rsid w:val="002D2B39"/>
    <w:rsid w:val="002D365F"/>
    <w:rsid w:val="002D50EC"/>
    <w:rsid w:val="002D5DF0"/>
    <w:rsid w:val="002D7C86"/>
    <w:rsid w:val="002E0692"/>
    <w:rsid w:val="002E173A"/>
    <w:rsid w:val="002E1D74"/>
    <w:rsid w:val="002E2943"/>
    <w:rsid w:val="002E2CF1"/>
    <w:rsid w:val="002E34AF"/>
    <w:rsid w:val="002E4AAC"/>
    <w:rsid w:val="002E4F5F"/>
    <w:rsid w:val="002E53DE"/>
    <w:rsid w:val="002E563B"/>
    <w:rsid w:val="002E62D2"/>
    <w:rsid w:val="002E74AF"/>
    <w:rsid w:val="002E758C"/>
    <w:rsid w:val="002F0E0F"/>
    <w:rsid w:val="002F1038"/>
    <w:rsid w:val="002F22FF"/>
    <w:rsid w:val="002F2D8F"/>
    <w:rsid w:val="002F695B"/>
    <w:rsid w:val="002F72DA"/>
    <w:rsid w:val="002F7406"/>
    <w:rsid w:val="002F76B1"/>
    <w:rsid w:val="002F7D66"/>
    <w:rsid w:val="002F7DBE"/>
    <w:rsid w:val="002F7E86"/>
    <w:rsid w:val="00300306"/>
    <w:rsid w:val="0030090B"/>
    <w:rsid w:val="00302AE8"/>
    <w:rsid w:val="00302BB1"/>
    <w:rsid w:val="00303911"/>
    <w:rsid w:val="00303C85"/>
    <w:rsid w:val="0030404B"/>
    <w:rsid w:val="00304210"/>
    <w:rsid w:val="003048D7"/>
    <w:rsid w:val="00304A1B"/>
    <w:rsid w:val="00304AD2"/>
    <w:rsid w:val="003062E6"/>
    <w:rsid w:val="00306446"/>
    <w:rsid w:val="003068B6"/>
    <w:rsid w:val="003071F6"/>
    <w:rsid w:val="00307FE0"/>
    <w:rsid w:val="00310B8A"/>
    <w:rsid w:val="00311629"/>
    <w:rsid w:val="00311C08"/>
    <w:rsid w:val="00312ECE"/>
    <w:rsid w:val="0031393C"/>
    <w:rsid w:val="00313CB0"/>
    <w:rsid w:val="00313F96"/>
    <w:rsid w:val="003150CE"/>
    <w:rsid w:val="00315AAB"/>
    <w:rsid w:val="00315C3D"/>
    <w:rsid w:val="00315F80"/>
    <w:rsid w:val="00316161"/>
    <w:rsid w:val="003175E1"/>
    <w:rsid w:val="00320022"/>
    <w:rsid w:val="00320299"/>
    <w:rsid w:val="00321154"/>
    <w:rsid w:val="003211B0"/>
    <w:rsid w:val="00321EDA"/>
    <w:rsid w:val="003224AA"/>
    <w:rsid w:val="003224E7"/>
    <w:rsid w:val="00324C7B"/>
    <w:rsid w:val="00325D7A"/>
    <w:rsid w:val="00326145"/>
    <w:rsid w:val="00327163"/>
    <w:rsid w:val="00327191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37A5A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2191"/>
    <w:rsid w:val="003631AB"/>
    <w:rsid w:val="003642A6"/>
    <w:rsid w:val="00364763"/>
    <w:rsid w:val="0036595A"/>
    <w:rsid w:val="00367337"/>
    <w:rsid w:val="00367367"/>
    <w:rsid w:val="00367373"/>
    <w:rsid w:val="00367FD8"/>
    <w:rsid w:val="00370B63"/>
    <w:rsid w:val="00370FCC"/>
    <w:rsid w:val="003711AF"/>
    <w:rsid w:val="003723C4"/>
    <w:rsid w:val="003735C6"/>
    <w:rsid w:val="00374848"/>
    <w:rsid w:val="003757A1"/>
    <w:rsid w:val="00375D09"/>
    <w:rsid w:val="0037739D"/>
    <w:rsid w:val="0037751C"/>
    <w:rsid w:val="00380B66"/>
    <w:rsid w:val="00380F3F"/>
    <w:rsid w:val="0038154E"/>
    <w:rsid w:val="00382232"/>
    <w:rsid w:val="00382F1A"/>
    <w:rsid w:val="00383282"/>
    <w:rsid w:val="00383658"/>
    <w:rsid w:val="00383902"/>
    <w:rsid w:val="00383FB8"/>
    <w:rsid w:val="0038412E"/>
    <w:rsid w:val="003859E2"/>
    <w:rsid w:val="00386053"/>
    <w:rsid w:val="0038771D"/>
    <w:rsid w:val="003879FD"/>
    <w:rsid w:val="003902EC"/>
    <w:rsid w:val="00392491"/>
    <w:rsid w:val="00393E44"/>
    <w:rsid w:val="0039747B"/>
    <w:rsid w:val="00397AB6"/>
    <w:rsid w:val="00397ACA"/>
    <w:rsid w:val="003A10C3"/>
    <w:rsid w:val="003A11F7"/>
    <w:rsid w:val="003A3591"/>
    <w:rsid w:val="003A4A40"/>
    <w:rsid w:val="003A597F"/>
    <w:rsid w:val="003A6FC4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2D93"/>
    <w:rsid w:val="003C5C41"/>
    <w:rsid w:val="003C7461"/>
    <w:rsid w:val="003D0788"/>
    <w:rsid w:val="003D132A"/>
    <w:rsid w:val="003D1517"/>
    <w:rsid w:val="003D1D50"/>
    <w:rsid w:val="003D232D"/>
    <w:rsid w:val="003D2938"/>
    <w:rsid w:val="003D32FC"/>
    <w:rsid w:val="003D3FBA"/>
    <w:rsid w:val="003D402B"/>
    <w:rsid w:val="003D4ED6"/>
    <w:rsid w:val="003D513A"/>
    <w:rsid w:val="003D764F"/>
    <w:rsid w:val="003E0667"/>
    <w:rsid w:val="003E0BCE"/>
    <w:rsid w:val="003E13E0"/>
    <w:rsid w:val="003E1660"/>
    <w:rsid w:val="003E1CD1"/>
    <w:rsid w:val="003E25C4"/>
    <w:rsid w:val="003E2A2D"/>
    <w:rsid w:val="003E53C8"/>
    <w:rsid w:val="003E64A9"/>
    <w:rsid w:val="003E7905"/>
    <w:rsid w:val="003E7946"/>
    <w:rsid w:val="003F0336"/>
    <w:rsid w:val="003F1D53"/>
    <w:rsid w:val="003F5547"/>
    <w:rsid w:val="003F5C40"/>
    <w:rsid w:val="003F6E12"/>
    <w:rsid w:val="003F75ED"/>
    <w:rsid w:val="004002B7"/>
    <w:rsid w:val="00400F31"/>
    <w:rsid w:val="00402122"/>
    <w:rsid w:val="00406B4D"/>
    <w:rsid w:val="00412857"/>
    <w:rsid w:val="0041443C"/>
    <w:rsid w:val="0041488F"/>
    <w:rsid w:val="004154F7"/>
    <w:rsid w:val="00415655"/>
    <w:rsid w:val="00416D44"/>
    <w:rsid w:val="004176FF"/>
    <w:rsid w:val="00420F21"/>
    <w:rsid w:val="00421A27"/>
    <w:rsid w:val="00421D0A"/>
    <w:rsid w:val="004241C5"/>
    <w:rsid w:val="00424FA7"/>
    <w:rsid w:val="004253DF"/>
    <w:rsid w:val="00426A87"/>
    <w:rsid w:val="0042778E"/>
    <w:rsid w:val="004309D8"/>
    <w:rsid w:val="004313D1"/>
    <w:rsid w:val="00432110"/>
    <w:rsid w:val="00433B15"/>
    <w:rsid w:val="00433EBE"/>
    <w:rsid w:val="00434406"/>
    <w:rsid w:val="004367F0"/>
    <w:rsid w:val="00440F62"/>
    <w:rsid w:val="00440FED"/>
    <w:rsid w:val="00441667"/>
    <w:rsid w:val="00441B92"/>
    <w:rsid w:val="0044474B"/>
    <w:rsid w:val="00445FF7"/>
    <w:rsid w:val="004477B0"/>
    <w:rsid w:val="004508A8"/>
    <w:rsid w:val="00451E66"/>
    <w:rsid w:val="00453341"/>
    <w:rsid w:val="004545C6"/>
    <w:rsid w:val="00454DCA"/>
    <w:rsid w:val="00456544"/>
    <w:rsid w:val="00456649"/>
    <w:rsid w:val="004567B7"/>
    <w:rsid w:val="00456856"/>
    <w:rsid w:val="00460333"/>
    <w:rsid w:val="00461210"/>
    <w:rsid w:val="00462490"/>
    <w:rsid w:val="00465299"/>
    <w:rsid w:val="00466A0F"/>
    <w:rsid w:val="0046795B"/>
    <w:rsid w:val="004708C0"/>
    <w:rsid w:val="004715CB"/>
    <w:rsid w:val="00471863"/>
    <w:rsid w:val="004730B2"/>
    <w:rsid w:val="00473A14"/>
    <w:rsid w:val="00474871"/>
    <w:rsid w:val="00474CA8"/>
    <w:rsid w:val="00474E43"/>
    <w:rsid w:val="004754C1"/>
    <w:rsid w:val="0047630A"/>
    <w:rsid w:val="0048076D"/>
    <w:rsid w:val="00481765"/>
    <w:rsid w:val="00481D90"/>
    <w:rsid w:val="00482CD4"/>
    <w:rsid w:val="00483261"/>
    <w:rsid w:val="00485B23"/>
    <w:rsid w:val="004874E4"/>
    <w:rsid w:val="00490457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67F"/>
    <w:rsid w:val="004A7769"/>
    <w:rsid w:val="004B044C"/>
    <w:rsid w:val="004B1503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012"/>
    <w:rsid w:val="004C183D"/>
    <w:rsid w:val="004C2AF9"/>
    <w:rsid w:val="004C3EC7"/>
    <w:rsid w:val="004C3EEE"/>
    <w:rsid w:val="004C483D"/>
    <w:rsid w:val="004C6DA5"/>
    <w:rsid w:val="004C795A"/>
    <w:rsid w:val="004C7C65"/>
    <w:rsid w:val="004C7F93"/>
    <w:rsid w:val="004D26B8"/>
    <w:rsid w:val="004D2CA5"/>
    <w:rsid w:val="004D38C2"/>
    <w:rsid w:val="004D4FBD"/>
    <w:rsid w:val="004D4FC0"/>
    <w:rsid w:val="004D6381"/>
    <w:rsid w:val="004D69F8"/>
    <w:rsid w:val="004D7D25"/>
    <w:rsid w:val="004D7DA8"/>
    <w:rsid w:val="004E1B28"/>
    <w:rsid w:val="004E2809"/>
    <w:rsid w:val="004E2892"/>
    <w:rsid w:val="004E362B"/>
    <w:rsid w:val="004E3681"/>
    <w:rsid w:val="004E3D74"/>
    <w:rsid w:val="004E4F6C"/>
    <w:rsid w:val="004E6081"/>
    <w:rsid w:val="004E784B"/>
    <w:rsid w:val="004F0224"/>
    <w:rsid w:val="004F0DB4"/>
    <w:rsid w:val="004F0E04"/>
    <w:rsid w:val="004F1EBC"/>
    <w:rsid w:val="004F1F20"/>
    <w:rsid w:val="004F20E8"/>
    <w:rsid w:val="004F2790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0FD9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082"/>
    <w:rsid w:val="005174F6"/>
    <w:rsid w:val="0051791D"/>
    <w:rsid w:val="00520D6D"/>
    <w:rsid w:val="00522242"/>
    <w:rsid w:val="00523E75"/>
    <w:rsid w:val="005243E0"/>
    <w:rsid w:val="005256F3"/>
    <w:rsid w:val="005265A3"/>
    <w:rsid w:val="00526783"/>
    <w:rsid w:val="00527FB1"/>
    <w:rsid w:val="00530610"/>
    <w:rsid w:val="00530C80"/>
    <w:rsid w:val="0053162F"/>
    <w:rsid w:val="00531777"/>
    <w:rsid w:val="0053281C"/>
    <w:rsid w:val="005331E5"/>
    <w:rsid w:val="005340C9"/>
    <w:rsid w:val="00536930"/>
    <w:rsid w:val="00537491"/>
    <w:rsid w:val="005375FE"/>
    <w:rsid w:val="0054022D"/>
    <w:rsid w:val="0054178D"/>
    <w:rsid w:val="0054195A"/>
    <w:rsid w:val="00541B21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245B"/>
    <w:rsid w:val="00554E4B"/>
    <w:rsid w:val="00554F85"/>
    <w:rsid w:val="00555F67"/>
    <w:rsid w:val="005604F1"/>
    <w:rsid w:val="005606A4"/>
    <w:rsid w:val="005607B8"/>
    <w:rsid w:val="00560CF5"/>
    <w:rsid w:val="005622B2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162A"/>
    <w:rsid w:val="0059331A"/>
    <w:rsid w:val="00594338"/>
    <w:rsid w:val="00596BBA"/>
    <w:rsid w:val="005975C4"/>
    <w:rsid w:val="00597ED8"/>
    <w:rsid w:val="005A34D5"/>
    <w:rsid w:val="005A4904"/>
    <w:rsid w:val="005A515A"/>
    <w:rsid w:val="005A6CD3"/>
    <w:rsid w:val="005A704D"/>
    <w:rsid w:val="005B3537"/>
    <w:rsid w:val="005B3C6B"/>
    <w:rsid w:val="005B3C6D"/>
    <w:rsid w:val="005B4045"/>
    <w:rsid w:val="005B609E"/>
    <w:rsid w:val="005B6DF6"/>
    <w:rsid w:val="005B7660"/>
    <w:rsid w:val="005B7B7D"/>
    <w:rsid w:val="005C1948"/>
    <w:rsid w:val="005C22F9"/>
    <w:rsid w:val="005C263C"/>
    <w:rsid w:val="005C2679"/>
    <w:rsid w:val="005C3D44"/>
    <w:rsid w:val="005C7D95"/>
    <w:rsid w:val="005D059A"/>
    <w:rsid w:val="005D07C5"/>
    <w:rsid w:val="005D21B7"/>
    <w:rsid w:val="005D4302"/>
    <w:rsid w:val="005D5A20"/>
    <w:rsid w:val="005D786C"/>
    <w:rsid w:val="005E00E5"/>
    <w:rsid w:val="005E049F"/>
    <w:rsid w:val="005E2A9F"/>
    <w:rsid w:val="005E3073"/>
    <w:rsid w:val="005E316A"/>
    <w:rsid w:val="005E662D"/>
    <w:rsid w:val="005E78A6"/>
    <w:rsid w:val="005F0108"/>
    <w:rsid w:val="005F0ECC"/>
    <w:rsid w:val="005F21A5"/>
    <w:rsid w:val="005F2470"/>
    <w:rsid w:val="005F28C6"/>
    <w:rsid w:val="005F3F16"/>
    <w:rsid w:val="005F4463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3B11"/>
    <w:rsid w:val="00614CD1"/>
    <w:rsid w:val="0061567B"/>
    <w:rsid w:val="0062152A"/>
    <w:rsid w:val="0062255F"/>
    <w:rsid w:val="00623583"/>
    <w:rsid w:val="00623E2A"/>
    <w:rsid w:val="0062462F"/>
    <w:rsid w:val="00624BA1"/>
    <w:rsid w:val="0062661B"/>
    <w:rsid w:val="00630118"/>
    <w:rsid w:val="00630514"/>
    <w:rsid w:val="006310AE"/>
    <w:rsid w:val="00631762"/>
    <w:rsid w:val="00632196"/>
    <w:rsid w:val="006323A1"/>
    <w:rsid w:val="00632BA2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4"/>
    <w:rsid w:val="00645C9F"/>
    <w:rsid w:val="00646305"/>
    <w:rsid w:val="00646A6C"/>
    <w:rsid w:val="006475E6"/>
    <w:rsid w:val="006508B9"/>
    <w:rsid w:val="00650CA1"/>
    <w:rsid w:val="00651854"/>
    <w:rsid w:val="006524CC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429D"/>
    <w:rsid w:val="00695467"/>
    <w:rsid w:val="00696D63"/>
    <w:rsid w:val="006A032F"/>
    <w:rsid w:val="006A0A1B"/>
    <w:rsid w:val="006A146E"/>
    <w:rsid w:val="006A23DD"/>
    <w:rsid w:val="006A362F"/>
    <w:rsid w:val="006A41AE"/>
    <w:rsid w:val="006A4856"/>
    <w:rsid w:val="006A4F7D"/>
    <w:rsid w:val="006A564B"/>
    <w:rsid w:val="006A6C9A"/>
    <w:rsid w:val="006B1545"/>
    <w:rsid w:val="006B166A"/>
    <w:rsid w:val="006B2DA7"/>
    <w:rsid w:val="006B2F4D"/>
    <w:rsid w:val="006B3682"/>
    <w:rsid w:val="006B37C6"/>
    <w:rsid w:val="006B48CB"/>
    <w:rsid w:val="006C1445"/>
    <w:rsid w:val="006C3641"/>
    <w:rsid w:val="006C4320"/>
    <w:rsid w:val="006C4FC1"/>
    <w:rsid w:val="006C51A5"/>
    <w:rsid w:val="006C529D"/>
    <w:rsid w:val="006C562F"/>
    <w:rsid w:val="006C67BF"/>
    <w:rsid w:val="006D0C12"/>
    <w:rsid w:val="006D0E6B"/>
    <w:rsid w:val="006D2146"/>
    <w:rsid w:val="006D632E"/>
    <w:rsid w:val="006D6B6D"/>
    <w:rsid w:val="006E094A"/>
    <w:rsid w:val="006E12B1"/>
    <w:rsid w:val="006E13D1"/>
    <w:rsid w:val="006E1FDE"/>
    <w:rsid w:val="006E2132"/>
    <w:rsid w:val="006E2FD5"/>
    <w:rsid w:val="006E4D0C"/>
    <w:rsid w:val="006E4D1B"/>
    <w:rsid w:val="006E5B78"/>
    <w:rsid w:val="006E6BA3"/>
    <w:rsid w:val="006F1116"/>
    <w:rsid w:val="006F18DC"/>
    <w:rsid w:val="006F3196"/>
    <w:rsid w:val="006F3C54"/>
    <w:rsid w:val="006F522E"/>
    <w:rsid w:val="006F52B9"/>
    <w:rsid w:val="006F5E64"/>
    <w:rsid w:val="006F60DE"/>
    <w:rsid w:val="006F65FB"/>
    <w:rsid w:val="006F7914"/>
    <w:rsid w:val="006F7E46"/>
    <w:rsid w:val="006F7F3E"/>
    <w:rsid w:val="00700AB4"/>
    <w:rsid w:val="00700FCA"/>
    <w:rsid w:val="00701645"/>
    <w:rsid w:val="00702D1A"/>
    <w:rsid w:val="00702D5A"/>
    <w:rsid w:val="00702EF7"/>
    <w:rsid w:val="00703989"/>
    <w:rsid w:val="007042E9"/>
    <w:rsid w:val="00707F09"/>
    <w:rsid w:val="0071118B"/>
    <w:rsid w:val="00711899"/>
    <w:rsid w:val="00711D92"/>
    <w:rsid w:val="00711E13"/>
    <w:rsid w:val="00712EDA"/>
    <w:rsid w:val="007136D0"/>
    <w:rsid w:val="007155A9"/>
    <w:rsid w:val="007158E1"/>
    <w:rsid w:val="0071705B"/>
    <w:rsid w:val="00720505"/>
    <w:rsid w:val="00722756"/>
    <w:rsid w:val="007236A3"/>
    <w:rsid w:val="007239B6"/>
    <w:rsid w:val="00724005"/>
    <w:rsid w:val="0072490A"/>
    <w:rsid w:val="0072517D"/>
    <w:rsid w:val="00725F2F"/>
    <w:rsid w:val="00726878"/>
    <w:rsid w:val="0072726B"/>
    <w:rsid w:val="00730B60"/>
    <w:rsid w:val="00731074"/>
    <w:rsid w:val="0073124A"/>
    <w:rsid w:val="00731B79"/>
    <w:rsid w:val="007335A7"/>
    <w:rsid w:val="00733893"/>
    <w:rsid w:val="00734A05"/>
    <w:rsid w:val="00735C6F"/>
    <w:rsid w:val="007368EB"/>
    <w:rsid w:val="00736E24"/>
    <w:rsid w:val="00742A6A"/>
    <w:rsid w:val="00742B44"/>
    <w:rsid w:val="00742BE9"/>
    <w:rsid w:val="00745BBC"/>
    <w:rsid w:val="007472D5"/>
    <w:rsid w:val="00753BB5"/>
    <w:rsid w:val="00756832"/>
    <w:rsid w:val="00757C46"/>
    <w:rsid w:val="00760BE0"/>
    <w:rsid w:val="00761007"/>
    <w:rsid w:val="00761FF1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1B5"/>
    <w:rsid w:val="007826C8"/>
    <w:rsid w:val="00784190"/>
    <w:rsid w:val="0078457B"/>
    <w:rsid w:val="00784756"/>
    <w:rsid w:val="0078539D"/>
    <w:rsid w:val="007856C1"/>
    <w:rsid w:val="00786435"/>
    <w:rsid w:val="00787051"/>
    <w:rsid w:val="00787402"/>
    <w:rsid w:val="0079018D"/>
    <w:rsid w:val="00791A00"/>
    <w:rsid w:val="00792CEE"/>
    <w:rsid w:val="007962B4"/>
    <w:rsid w:val="00796F15"/>
    <w:rsid w:val="00797743"/>
    <w:rsid w:val="007A138F"/>
    <w:rsid w:val="007A1640"/>
    <w:rsid w:val="007A1AE4"/>
    <w:rsid w:val="007A39DF"/>
    <w:rsid w:val="007A43ED"/>
    <w:rsid w:val="007A4BDD"/>
    <w:rsid w:val="007A72EE"/>
    <w:rsid w:val="007B0397"/>
    <w:rsid w:val="007B076D"/>
    <w:rsid w:val="007B26EE"/>
    <w:rsid w:val="007B3502"/>
    <w:rsid w:val="007B3E6D"/>
    <w:rsid w:val="007B44ED"/>
    <w:rsid w:val="007B491A"/>
    <w:rsid w:val="007B5370"/>
    <w:rsid w:val="007B61F5"/>
    <w:rsid w:val="007B6353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3F8A"/>
    <w:rsid w:val="007D5E27"/>
    <w:rsid w:val="007D6F64"/>
    <w:rsid w:val="007E1E3F"/>
    <w:rsid w:val="007E25AB"/>
    <w:rsid w:val="007E5AC2"/>
    <w:rsid w:val="007E67F4"/>
    <w:rsid w:val="007E79C5"/>
    <w:rsid w:val="007F2845"/>
    <w:rsid w:val="007F43BC"/>
    <w:rsid w:val="007F4740"/>
    <w:rsid w:val="007F5AF1"/>
    <w:rsid w:val="007F70D0"/>
    <w:rsid w:val="008006C6"/>
    <w:rsid w:val="00800C52"/>
    <w:rsid w:val="0080153E"/>
    <w:rsid w:val="0080329D"/>
    <w:rsid w:val="008044A9"/>
    <w:rsid w:val="0080742D"/>
    <w:rsid w:val="008100AC"/>
    <w:rsid w:val="0081151E"/>
    <w:rsid w:val="00812498"/>
    <w:rsid w:val="008127E6"/>
    <w:rsid w:val="0081336E"/>
    <w:rsid w:val="00813928"/>
    <w:rsid w:val="00820DC7"/>
    <w:rsid w:val="00820F9C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3822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46B83"/>
    <w:rsid w:val="008506E1"/>
    <w:rsid w:val="00850F87"/>
    <w:rsid w:val="008515EE"/>
    <w:rsid w:val="008528D3"/>
    <w:rsid w:val="00854553"/>
    <w:rsid w:val="00855B86"/>
    <w:rsid w:val="00860702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443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2B9"/>
    <w:rsid w:val="00894FDC"/>
    <w:rsid w:val="0089716F"/>
    <w:rsid w:val="008A01EC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B7196"/>
    <w:rsid w:val="008C033B"/>
    <w:rsid w:val="008C07FF"/>
    <w:rsid w:val="008C2CFD"/>
    <w:rsid w:val="008C5D47"/>
    <w:rsid w:val="008C603A"/>
    <w:rsid w:val="008C71C8"/>
    <w:rsid w:val="008D167D"/>
    <w:rsid w:val="008D492A"/>
    <w:rsid w:val="008D4B58"/>
    <w:rsid w:val="008D4B8A"/>
    <w:rsid w:val="008D6541"/>
    <w:rsid w:val="008D7D7B"/>
    <w:rsid w:val="008E0449"/>
    <w:rsid w:val="008E0B77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18"/>
    <w:rsid w:val="00906379"/>
    <w:rsid w:val="009101EA"/>
    <w:rsid w:val="009106FC"/>
    <w:rsid w:val="009118BB"/>
    <w:rsid w:val="0091191F"/>
    <w:rsid w:val="00911F9D"/>
    <w:rsid w:val="00915B81"/>
    <w:rsid w:val="00915D6B"/>
    <w:rsid w:val="009160DF"/>
    <w:rsid w:val="009162C7"/>
    <w:rsid w:val="00916EC2"/>
    <w:rsid w:val="00917D7E"/>
    <w:rsid w:val="009213BD"/>
    <w:rsid w:val="009229A0"/>
    <w:rsid w:val="00924627"/>
    <w:rsid w:val="00924661"/>
    <w:rsid w:val="009250A8"/>
    <w:rsid w:val="009250AF"/>
    <w:rsid w:val="00925BE6"/>
    <w:rsid w:val="00926F61"/>
    <w:rsid w:val="00926FA9"/>
    <w:rsid w:val="00930209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3648"/>
    <w:rsid w:val="0094409C"/>
    <w:rsid w:val="00944159"/>
    <w:rsid w:val="009449B2"/>
    <w:rsid w:val="00944A82"/>
    <w:rsid w:val="00944BA5"/>
    <w:rsid w:val="009453FB"/>
    <w:rsid w:val="00945CEB"/>
    <w:rsid w:val="00946C4D"/>
    <w:rsid w:val="009507C3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5A"/>
    <w:rsid w:val="00962BFE"/>
    <w:rsid w:val="009633BB"/>
    <w:rsid w:val="0096485F"/>
    <w:rsid w:val="00967354"/>
    <w:rsid w:val="00971592"/>
    <w:rsid w:val="00971DDF"/>
    <w:rsid w:val="00972491"/>
    <w:rsid w:val="009731D6"/>
    <w:rsid w:val="0097355A"/>
    <w:rsid w:val="0097465D"/>
    <w:rsid w:val="00974746"/>
    <w:rsid w:val="00975119"/>
    <w:rsid w:val="00976EA2"/>
    <w:rsid w:val="00976F04"/>
    <w:rsid w:val="009777F4"/>
    <w:rsid w:val="00977AD8"/>
    <w:rsid w:val="00980A10"/>
    <w:rsid w:val="00981130"/>
    <w:rsid w:val="0098380F"/>
    <w:rsid w:val="00983D46"/>
    <w:rsid w:val="00983DCA"/>
    <w:rsid w:val="00985EF7"/>
    <w:rsid w:val="009861CE"/>
    <w:rsid w:val="009869B2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2FE"/>
    <w:rsid w:val="009A45A2"/>
    <w:rsid w:val="009A6919"/>
    <w:rsid w:val="009A6AC7"/>
    <w:rsid w:val="009B0408"/>
    <w:rsid w:val="009B0843"/>
    <w:rsid w:val="009B1E47"/>
    <w:rsid w:val="009B2CED"/>
    <w:rsid w:val="009B335D"/>
    <w:rsid w:val="009B64EA"/>
    <w:rsid w:val="009B7A72"/>
    <w:rsid w:val="009B7BB8"/>
    <w:rsid w:val="009C126A"/>
    <w:rsid w:val="009C1D4C"/>
    <w:rsid w:val="009C2DD2"/>
    <w:rsid w:val="009C3BF2"/>
    <w:rsid w:val="009C441F"/>
    <w:rsid w:val="009C4A07"/>
    <w:rsid w:val="009C4B8E"/>
    <w:rsid w:val="009C51D5"/>
    <w:rsid w:val="009C543C"/>
    <w:rsid w:val="009C599A"/>
    <w:rsid w:val="009C650E"/>
    <w:rsid w:val="009C70DB"/>
    <w:rsid w:val="009C79C8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290D"/>
    <w:rsid w:val="009E3CD1"/>
    <w:rsid w:val="009E44C4"/>
    <w:rsid w:val="009E47EC"/>
    <w:rsid w:val="009E5AF5"/>
    <w:rsid w:val="009E5EB5"/>
    <w:rsid w:val="009E74F0"/>
    <w:rsid w:val="009F0768"/>
    <w:rsid w:val="009F63B7"/>
    <w:rsid w:val="009F7867"/>
    <w:rsid w:val="009F7D66"/>
    <w:rsid w:val="00A00BD2"/>
    <w:rsid w:val="00A00E56"/>
    <w:rsid w:val="00A010A0"/>
    <w:rsid w:val="00A02778"/>
    <w:rsid w:val="00A027F3"/>
    <w:rsid w:val="00A03978"/>
    <w:rsid w:val="00A04D7E"/>
    <w:rsid w:val="00A051D9"/>
    <w:rsid w:val="00A05DF3"/>
    <w:rsid w:val="00A06517"/>
    <w:rsid w:val="00A07E08"/>
    <w:rsid w:val="00A10696"/>
    <w:rsid w:val="00A10AD8"/>
    <w:rsid w:val="00A12798"/>
    <w:rsid w:val="00A13D5F"/>
    <w:rsid w:val="00A14863"/>
    <w:rsid w:val="00A153BE"/>
    <w:rsid w:val="00A15DEE"/>
    <w:rsid w:val="00A167B5"/>
    <w:rsid w:val="00A16DBE"/>
    <w:rsid w:val="00A17C4F"/>
    <w:rsid w:val="00A20653"/>
    <w:rsid w:val="00A20A39"/>
    <w:rsid w:val="00A2122F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1745"/>
    <w:rsid w:val="00A41D07"/>
    <w:rsid w:val="00A42D07"/>
    <w:rsid w:val="00A4347E"/>
    <w:rsid w:val="00A4503E"/>
    <w:rsid w:val="00A450C0"/>
    <w:rsid w:val="00A45468"/>
    <w:rsid w:val="00A46094"/>
    <w:rsid w:val="00A4791B"/>
    <w:rsid w:val="00A50A48"/>
    <w:rsid w:val="00A50C1E"/>
    <w:rsid w:val="00A51242"/>
    <w:rsid w:val="00A51522"/>
    <w:rsid w:val="00A51573"/>
    <w:rsid w:val="00A51A5E"/>
    <w:rsid w:val="00A52554"/>
    <w:rsid w:val="00A52895"/>
    <w:rsid w:val="00A53DA0"/>
    <w:rsid w:val="00A5404D"/>
    <w:rsid w:val="00A5765D"/>
    <w:rsid w:val="00A607CB"/>
    <w:rsid w:val="00A6351F"/>
    <w:rsid w:val="00A640C1"/>
    <w:rsid w:val="00A64547"/>
    <w:rsid w:val="00A65A70"/>
    <w:rsid w:val="00A66F36"/>
    <w:rsid w:val="00A676D9"/>
    <w:rsid w:val="00A67CCB"/>
    <w:rsid w:val="00A67EFC"/>
    <w:rsid w:val="00A7031E"/>
    <w:rsid w:val="00A70F1A"/>
    <w:rsid w:val="00A71140"/>
    <w:rsid w:val="00A74692"/>
    <w:rsid w:val="00A76040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4A80"/>
    <w:rsid w:val="00A95658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B0872"/>
    <w:rsid w:val="00AB093D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8F8"/>
    <w:rsid w:val="00AC3D06"/>
    <w:rsid w:val="00AC429F"/>
    <w:rsid w:val="00AC535E"/>
    <w:rsid w:val="00AC60B4"/>
    <w:rsid w:val="00AD00C5"/>
    <w:rsid w:val="00AD165F"/>
    <w:rsid w:val="00AD2794"/>
    <w:rsid w:val="00AD2DC5"/>
    <w:rsid w:val="00AD3455"/>
    <w:rsid w:val="00AD3CAD"/>
    <w:rsid w:val="00AD41B9"/>
    <w:rsid w:val="00AD57C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07F45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3DCC"/>
    <w:rsid w:val="00B2628E"/>
    <w:rsid w:val="00B266B0"/>
    <w:rsid w:val="00B27921"/>
    <w:rsid w:val="00B3000E"/>
    <w:rsid w:val="00B326A8"/>
    <w:rsid w:val="00B329EB"/>
    <w:rsid w:val="00B33508"/>
    <w:rsid w:val="00B3377E"/>
    <w:rsid w:val="00B3527B"/>
    <w:rsid w:val="00B35DA4"/>
    <w:rsid w:val="00B40A96"/>
    <w:rsid w:val="00B4184B"/>
    <w:rsid w:val="00B422A7"/>
    <w:rsid w:val="00B4250C"/>
    <w:rsid w:val="00B42A32"/>
    <w:rsid w:val="00B42E2C"/>
    <w:rsid w:val="00B42FA6"/>
    <w:rsid w:val="00B4399E"/>
    <w:rsid w:val="00B43A16"/>
    <w:rsid w:val="00B45CE1"/>
    <w:rsid w:val="00B46A75"/>
    <w:rsid w:val="00B500CD"/>
    <w:rsid w:val="00B5239C"/>
    <w:rsid w:val="00B525FF"/>
    <w:rsid w:val="00B53893"/>
    <w:rsid w:val="00B54134"/>
    <w:rsid w:val="00B548C2"/>
    <w:rsid w:val="00B5505C"/>
    <w:rsid w:val="00B55428"/>
    <w:rsid w:val="00B55CC6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2FF8"/>
    <w:rsid w:val="00B72FFD"/>
    <w:rsid w:val="00B737A9"/>
    <w:rsid w:val="00B75454"/>
    <w:rsid w:val="00B76BCD"/>
    <w:rsid w:val="00B76EE9"/>
    <w:rsid w:val="00B77880"/>
    <w:rsid w:val="00B80D90"/>
    <w:rsid w:val="00B82613"/>
    <w:rsid w:val="00B828B5"/>
    <w:rsid w:val="00B82ED8"/>
    <w:rsid w:val="00B845A7"/>
    <w:rsid w:val="00B845D0"/>
    <w:rsid w:val="00B84E9C"/>
    <w:rsid w:val="00B85522"/>
    <w:rsid w:val="00B90E2A"/>
    <w:rsid w:val="00B90F06"/>
    <w:rsid w:val="00B90F2A"/>
    <w:rsid w:val="00B9198D"/>
    <w:rsid w:val="00B93008"/>
    <w:rsid w:val="00B939F5"/>
    <w:rsid w:val="00B9406D"/>
    <w:rsid w:val="00B94BA7"/>
    <w:rsid w:val="00B94E0E"/>
    <w:rsid w:val="00B97CA3"/>
    <w:rsid w:val="00BA1FE7"/>
    <w:rsid w:val="00BA4A54"/>
    <w:rsid w:val="00BA76A9"/>
    <w:rsid w:val="00BB3E2B"/>
    <w:rsid w:val="00BB4D2D"/>
    <w:rsid w:val="00BB5B41"/>
    <w:rsid w:val="00BB5D1C"/>
    <w:rsid w:val="00BB61E6"/>
    <w:rsid w:val="00BB6552"/>
    <w:rsid w:val="00BB6B9B"/>
    <w:rsid w:val="00BB754F"/>
    <w:rsid w:val="00BC07D4"/>
    <w:rsid w:val="00BC0A5D"/>
    <w:rsid w:val="00BC0BE3"/>
    <w:rsid w:val="00BC0FBE"/>
    <w:rsid w:val="00BC1AD9"/>
    <w:rsid w:val="00BC32E7"/>
    <w:rsid w:val="00BC58B9"/>
    <w:rsid w:val="00BC6C49"/>
    <w:rsid w:val="00BD3CE8"/>
    <w:rsid w:val="00BD3E68"/>
    <w:rsid w:val="00BD424B"/>
    <w:rsid w:val="00BD4EE6"/>
    <w:rsid w:val="00BD598A"/>
    <w:rsid w:val="00BD741B"/>
    <w:rsid w:val="00BD75B4"/>
    <w:rsid w:val="00BD7D14"/>
    <w:rsid w:val="00BE02B4"/>
    <w:rsid w:val="00BE04E0"/>
    <w:rsid w:val="00BE06A8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0923"/>
    <w:rsid w:val="00C03309"/>
    <w:rsid w:val="00C0360A"/>
    <w:rsid w:val="00C072FE"/>
    <w:rsid w:val="00C12E39"/>
    <w:rsid w:val="00C13A8A"/>
    <w:rsid w:val="00C14164"/>
    <w:rsid w:val="00C15B95"/>
    <w:rsid w:val="00C15D8E"/>
    <w:rsid w:val="00C17012"/>
    <w:rsid w:val="00C178FB"/>
    <w:rsid w:val="00C22B28"/>
    <w:rsid w:val="00C237FD"/>
    <w:rsid w:val="00C257B7"/>
    <w:rsid w:val="00C27115"/>
    <w:rsid w:val="00C272E8"/>
    <w:rsid w:val="00C33359"/>
    <w:rsid w:val="00C3482A"/>
    <w:rsid w:val="00C348D6"/>
    <w:rsid w:val="00C35148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4611"/>
    <w:rsid w:val="00C64723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3622"/>
    <w:rsid w:val="00C84D39"/>
    <w:rsid w:val="00C85277"/>
    <w:rsid w:val="00C85D76"/>
    <w:rsid w:val="00C873AC"/>
    <w:rsid w:val="00C93462"/>
    <w:rsid w:val="00C94384"/>
    <w:rsid w:val="00C94A34"/>
    <w:rsid w:val="00C94C2B"/>
    <w:rsid w:val="00C958C2"/>
    <w:rsid w:val="00C96F79"/>
    <w:rsid w:val="00C97CF9"/>
    <w:rsid w:val="00CA1031"/>
    <w:rsid w:val="00CA17DD"/>
    <w:rsid w:val="00CA1863"/>
    <w:rsid w:val="00CA26CE"/>
    <w:rsid w:val="00CA391D"/>
    <w:rsid w:val="00CA3ACD"/>
    <w:rsid w:val="00CA4F8B"/>
    <w:rsid w:val="00CA76E2"/>
    <w:rsid w:val="00CA7CEF"/>
    <w:rsid w:val="00CB09DA"/>
    <w:rsid w:val="00CB0BD9"/>
    <w:rsid w:val="00CB1CAC"/>
    <w:rsid w:val="00CB1DE8"/>
    <w:rsid w:val="00CB1E3B"/>
    <w:rsid w:val="00CB1F1D"/>
    <w:rsid w:val="00CB6834"/>
    <w:rsid w:val="00CB71F8"/>
    <w:rsid w:val="00CC180A"/>
    <w:rsid w:val="00CC1F4C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517E"/>
    <w:rsid w:val="00CD761D"/>
    <w:rsid w:val="00CD76B5"/>
    <w:rsid w:val="00CE2346"/>
    <w:rsid w:val="00CE58C8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CF73CC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16504"/>
    <w:rsid w:val="00D20016"/>
    <w:rsid w:val="00D207A7"/>
    <w:rsid w:val="00D2279F"/>
    <w:rsid w:val="00D22AF1"/>
    <w:rsid w:val="00D22CBA"/>
    <w:rsid w:val="00D22E93"/>
    <w:rsid w:val="00D242DA"/>
    <w:rsid w:val="00D245B9"/>
    <w:rsid w:val="00D247EC"/>
    <w:rsid w:val="00D26448"/>
    <w:rsid w:val="00D264CE"/>
    <w:rsid w:val="00D26670"/>
    <w:rsid w:val="00D27B8B"/>
    <w:rsid w:val="00D309C7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5CDF"/>
    <w:rsid w:val="00D46111"/>
    <w:rsid w:val="00D47C16"/>
    <w:rsid w:val="00D502AF"/>
    <w:rsid w:val="00D50764"/>
    <w:rsid w:val="00D50C12"/>
    <w:rsid w:val="00D515BC"/>
    <w:rsid w:val="00D51742"/>
    <w:rsid w:val="00D51A77"/>
    <w:rsid w:val="00D520A8"/>
    <w:rsid w:val="00D5267B"/>
    <w:rsid w:val="00D53649"/>
    <w:rsid w:val="00D53830"/>
    <w:rsid w:val="00D54082"/>
    <w:rsid w:val="00D54FB3"/>
    <w:rsid w:val="00D55889"/>
    <w:rsid w:val="00D56B5F"/>
    <w:rsid w:val="00D57A1B"/>
    <w:rsid w:val="00D57A3F"/>
    <w:rsid w:val="00D57AF0"/>
    <w:rsid w:val="00D60075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4E57"/>
    <w:rsid w:val="00D758B3"/>
    <w:rsid w:val="00D75942"/>
    <w:rsid w:val="00D76ADC"/>
    <w:rsid w:val="00D77413"/>
    <w:rsid w:val="00D8073A"/>
    <w:rsid w:val="00D81F10"/>
    <w:rsid w:val="00D84A57"/>
    <w:rsid w:val="00D86159"/>
    <w:rsid w:val="00D874DF"/>
    <w:rsid w:val="00D87A12"/>
    <w:rsid w:val="00D913FB"/>
    <w:rsid w:val="00D930E1"/>
    <w:rsid w:val="00D9415C"/>
    <w:rsid w:val="00D942CC"/>
    <w:rsid w:val="00D94D87"/>
    <w:rsid w:val="00D962DC"/>
    <w:rsid w:val="00DA085C"/>
    <w:rsid w:val="00DA180C"/>
    <w:rsid w:val="00DA3E7B"/>
    <w:rsid w:val="00DA418E"/>
    <w:rsid w:val="00DA451D"/>
    <w:rsid w:val="00DA56DB"/>
    <w:rsid w:val="00DA6452"/>
    <w:rsid w:val="00DA6FE9"/>
    <w:rsid w:val="00DA7024"/>
    <w:rsid w:val="00DA7925"/>
    <w:rsid w:val="00DB0AB8"/>
    <w:rsid w:val="00DB0D2A"/>
    <w:rsid w:val="00DB11CD"/>
    <w:rsid w:val="00DB1DAB"/>
    <w:rsid w:val="00DB261F"/>
    <w:rsid w:val="00DB3770"/>
    <w:rsid w:val="00DB39D4"/>
    <w:rsid w:val="00DB3A08"/>
    <w:rsid w:val="00DB3A47"/>
    <w:rsid w:val="00DB4E06"/>
    <w:rsid w:val="00DB6A80"/>
    <w:rsid w:val="00DB6C06"/>
    <w:rsid w:val="00DB7B06"/>
    <w:rsid w:val="00DB7E07"/>
    <w:rsid w:val="00DC09DA"/>
    <w:rsid w:val="00DC0D24"/>
    <w:rsid w:val="00DC3A9D"/>
    <w:rsid w:val="00DC6C1E"/>
    <w:rsid w:val="00DC7951"/>
    <w:rsid w:val="00DD06DB"/>
    <w:rsid w:val="00DD164A"/>
    <w:rsid w:val="00DD1C4B"/>
    <w:rsid w:val="00DD1F7B"/>
    <w:rsid w:val="00DD229E"/>
    <w:rsid w:val="00DD3029"/>
    <w:rsid w:val="00DD3E25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305F"/>
    <w:rsid w:val="00DF4359"/>
    <w:rsid w:val="00DF73C1"/>
    <w:rsid w:val="00DF775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298"/>
    <w:rsid w:val="00E26727"/>
    <w:rsid w:val="00E26970"/>
    <w:rsid w:val="00E27427"/>
    <w:rsid w:val="00E27791"/>
    <w:rsid w:val="00E30F2D"/>
    <w:rsid w:val="00E319DB"/>
    <w:rsid w:val="00E31AFC"/>
    <w:rsid w:val="00E3409E"/>
    <w:rsid w:val="00E34557"/>
    <w:rsid w:val="00E34F76"/>
    <w:rsid w:val="00E35134"/>
    <w:rsid w:val="00E360D0"/>
    <w:rsid w:val="00E37BE5"/>
    <w:rsid w:val="00E41A27"/>
    <w:rsid w:val="00E428E5"/>
    <w:rsid w:val="00E4608B"/>
    <w:rsid w:val="00E46D7F"/>
    <w:rsid w:val="00E501D3"/>
    <w:rsid w:val="00E52254"/>
    <w:rsid w:val="00E53A01"/>
    <w:rsid w:val="00E564C4"/>
    <w:rsid w:val="00E567C9"/>
    <w:rsid w:val="00E604C4"/>
    <w:rsid w:val="00E60809"/>
    <w:rsid w:val="00E61300"/>
    <w:rsid w:val="00E635B9"/>
    <w:rsid w:val="00E63C10"/>
    <w:rsid w:val="00E653BD"/>
    <w:rsid w:val="00E656D8"/>
    <w:rsid w:val="00E65D15"/>
    <w:rsid w:val="00E66383"/>
    <w:rsid w:val="00E67719"/>
    <w:rsid w:val="00E67EE5"/>
    <w:rsid w:val="00E7013A"/>
    <w:rsid w:val="00E71587"/>
    <w:rsid w:val="00E74F5D"/>
    <w:rsid w:val="00E76034"/>
    <w:rsid w:val="00E80440"/>
    <w:rsid w:val="00E8078E"/>
    <w:rsid w:val="00E817E0"/>
    <w:rsid w:val="00E82EE4"/>
    <w:rsid w:val="00E831E7"/>
    <w:rsid w:val="00E843B5"/>
    <w:rsid w:val="00E84A3B"/>
    <w:rsid w:val="00E85307"/>
    <w:rsid w:val="00E85B0A"/>
    <w:rsid w:val="00E8648F"/>
    <w:rsid w:val="00E877C1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3CA"/>
    <w:rsid w:val="00EA1900"/>
    <w:rsid w:val="00EA1D43"/>
    <w:rsid w:val="00EA2C48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310B"/>
    <w:rsid w:val="00EB584C"/>
    <w:rsid w:val="00EB5863"/>
    <w:rsid w:val="00EB5D88"/>
    <w:rsid w:val="00EB6C07"/>
    <w:rsid w:val="00EB7307"/>
    <w:rsid w:val="00EB7589"/>
    <w:rsid w:val="00EC00D5"/>
    <w:rsid w:val="00EC14B0"/>
    <w:rsid w:val="00EC204E"/>
    <w:rsid w:val="00EC22EC"/>
    <w:rsid w:val="00EC249E"/>
    <w:rsid w:val="00EC2CFF"/>
    <w:rsid w:val="00EC3376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466"/>
    <w:rsid w:val="00ED6D4A"/>
    <w:rsid w:val="00ED738C"/>
    <w:rsid w:val="00ED7918"/>
    <w:rsid w:val="00ED7FD3"/>
    <w:rsid w:val="00EE3663"/>
    <w:rsid w:val="00EE41C4"/>
    <w:rsid w:val="00EE76A9"/>
    <w:rsid w:val="00EE7785"/>
    <w:rsid w:val="00EE799E"/>
    <w:rsid w:val="00EE7CA8"/>
    <w:rsid w:val="00EE7FA7"/>
    <w:rsid w:val="00EF1093"/>
    <w:rsid w:val="00EF1FCB"/>
    <w:rsid w:val="00EF21C3"/>
    <w:rsid w:val="00EF2E6B"/>
    <w:rsid w:val="00EF7B8E"/>
    <w:rsid w:val="00F0030E"/>
    <w:rsid w:val="00F00CD1"/>
    <w:rsid w:val="00F01409"/>
    <w:rsid w:val="00F01E6B"/>
    <w:rsid w:val="00F0241C"/>
    <w:rsid w:val="00F04432"/>
    <w:rsid w:val="00F05759"/>
    <w:rsid w:val="00F10CB9"/>
    <w:rsid w:val="00F110D5"/>
    <w:rsid w:val="00F11462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037A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1AA"/>
    <w:rsid w:val="00F9397A"/>
    <w:rsid w:val="00F93A37"/>
    <w:rsid w:val="00F94182"/>
    <w:rsid w:val="00F944D9"/>
    <w:rsid w:val="00F94DB3"/>
    <w:rsid w:val="00F94E5B"/>
    <w:rsid w:val="00F96500"/>
    <w:rsid w:val="00FA0F35"/>
    <w:rsid w:val="00FA2D45"/>
    <w:rsid w:val="00FA413A"/>
    <w:rsid w:val="00FA4144"/>
    <w:rsid w:val="00FA4DDF"/>
    <w:rsid w:val="00FA6E7F"/>
    <w:rsid w:val="00FA7114"/>
    <w:rsid w:val="00FB2379"/>
    <w:rsid w:val="00FB4B8A"/>
    <w:rsid w:val="00FB4C8F"/>
    <w:rsid w:val="00FB5152"/>
    <w:rsid w:val="00FB680E"/>
    <w:rsid w:val="00FC0065"/>
    <w:rsid w:val="00FC0520"/>
    <w:rsid w:val="00FC062F"/>
    <w:rsid w:val="00FC132C"/>
    <w:rsid w:val="00FC3AEE"/>
    <w:rsid w:val="00FC4C2E"/>
    <w:rsid w:val="00FC6238"/>
    <w:rsid w:val="00FD230D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3479"/>
    <w:rsid w:val="00FE515A"/>
    <w:rsid w:val="00FE5624"/>
    <w:rsid w:val="00FE5D2C"/>
    <w:rsid w:val="00FE5FBF"/>
    <w:rsid w:val="00FE6242"/>
    <w:rsid w:val="00FE6C25"/>
    <w:rsid w:val="00FF033A"/>
    <w:rsid w:val="00FF0964"/>
    <w:rsid w:val="00FF16F2"/>
    <w:rsid w:val="00FF2AB1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link w:val="Header"/>
    <w:rsid w:val="00C64611"/>
    <w:rPr>
      <w:rFonts w:ascii="Arial" w:hAnsi="Arial"/>
      <w:b/>
      <w:noProof/>
      <w:sz w:val="18"/>
    </w:rPr>
  </w:style>
  <w:style w:type="paragraph" w:customStyle="1" w:styleId="RAN1bullet1">
    <w:name w:val="RAN1 bullet1"/>
    <w:basedOn w:val="Normal"/>
    <w:link w:val="RAN1bullet1Char"/>
    <w:qFormat/>
    <w:rsid w:val="009869B2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9869B2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34" Type="http://schemas.openxmlformats.org/officeDocument/2006/relationships/oleObject" Target="embeddings/oleObject9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oleObject" Target="embeddings/oleObject2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7.bin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0" Type="http://schemas.openxmlformats.org/officeDocument/2006/relationships/footnotes" Target="footnotes.xml"/><Relationship Id="rId19" Type="http://schemas.openxmlformats.org/officeDocument/2006/relationships/image" Target="media/image7.emf"/><Relationship Id="rId31" Type="http://schemas.openxmlformats.org/officeDocument/2006/relationships/image" Target="media/image13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oleObject" Target="embeddings/oleObject7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20.bin"/><Relationship Id="rId8" Type="http://schemas.openxmlformats.org/officeDocument/2006/relationships/settings" Target="settings.xml"/><Relationship Id="rId51" Type="http://schemas.openxmlformats.org/officeDocument/2006/relationships/oleObject" Target="embeddings/oleObject2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5AIRPNAIUNRU-1830940522-2110</_dlc_DocId>
    <_dlc_DocIdUrl xmlns="71c5aaf6-e6ce-465b-b873-5148d2a4c105">
      <Url>https://nokia.sharepoint.com/sites/c5g/5gradio/_layouts/15/DocIdRedir.aspx?ID=5AIRPNAIUNRU-1830940522-2110</Url>
      <Description>5AIRPNAIUNRU-1830940522-2110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02961-C687-405F-9884-6189C4A92D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B97DD-BD10-457B-9557-1A72F0026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1CC222A-503D-4338-95BB-25409CE8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342</TotalTime>
  <Pages>12</Pages>
  <Words>3902</Words>
  <Characters>22248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Farag, Emad (Nokia - US/Murray Hill)</cp:lastModifiedBy>
  <cp:revision>20</cp:revision>
  <cp:lastPrinted>2017-11-15T22:05:00Z</cp:lastPrinted>
  <dcterms:created xsi:type="dcterms:W3CDTF">2017-10-02T20:35:00Z</dcterms:created>
  <dcterms:modified xsi:type="dcterms:W3CDTF">2017-11-17T00:59:00Z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61ef2262-8b35-45c8-a2a4-468b8d4ef04c</vt:lpwstr>
  </property>
</Properties>
</file>